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893" w:rsidRDefault="00297893">
      <w:pPr>
        <w:jc w:val="center"/>
        <w:rPr>
          <w:rFonts w:ascii="Arial" w:hAnsi="Arial"/>
          <w:b/>
          <w:sz w:val="56"/>
        </w:rPr>
      </w:pPr>
      <w:bookmarkStart w:id="0" w:name="_GoBack"/>
      <w:bookmarkEnd w:id="0"/>
      <w:r>
        <w:rPr>
          <w:rFonts w:ascii="Arial" w:hAnsi="Arial"/>
          <w:b/>
          <w:sz w:val="56"/>
        </w:rPr>
        <w:t>RECREATIEVOLLEY</w:t>
      </w:r>
    </w:p>
    <w:p w:rsidR="00297893" w:rsidRDefault="00297893">
      <w:pPr>
        <w:jc w:val="center"/>
        <w:rPr>
          <w:sz w:val="52"/>
        </w:rPr>
      </w:pPr>
    </w:p>
    <w:p w:rsidR="00297893" w:rsidRDefault="00297893">
      <w:pPr>
        <w:jc w:val="center"/>
        <w:rPr>
          <w:rFonts w:ascii="Arial" w:hAnsi="Arial"/>
          <w:b/>
          <w:sz w:val="52"/>
        </w:rPr>
      </w:pPr>
      <w:r>
        <w:rPr>
          <w:rFonts w:ascii="Arial" w:hAnsi="Arial"/>
          <w:b/>
          <w:sz w:val="52"/>
        </w:rPr>
        <w:t>DAMES – HEREN - GEMENGD</w:t>
      </w:r>
    </w:p>
    <w:p w:rsidR="00297893" w:rsidRDefault="00297893">
      <w:pPr>
        <w:jc w:val="center"/>
        <w:rPr>
          <w:sz w:val="52"/>
        </w:rPr>
      </w:pPr>
    </w:p>
    <w:p w:rsidR="00297893" w:rsidRDefault="003078B1">
      <w:pPr>
        <w:jc w:val="center"/>
        <w:rPr>
          <w:sz w:val="52"/>
        </w:rPr>
      </w:pPr>
      <w:r w:rsidRPr="003078B1">
        <w:object w:dxaOrig="5654" w:dyaOrig="7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81.8pt;margin-top:3.3pt;width:282.95pt;height:354.95pt;z-index:-251655680;mso-wrap-edited:f" wrapcoords="-45 0 -45 21564 21600 21564 21600 0 -45 0" o:allowincell="f">
            <v:imagedata r:id="rId6" o:title=""/>
            <w10:wrap type="through" side="largest"/>
          </v:shape>
          <o:OLEObject Type="Embed" ProgID="Photoshop.Image.8" ShapeID="_x0000_s1033" DrawAspect="Content" ObjectID="_1756663906" r:id="rId7">
            <o:FieldCodes>\s</o:FieldCodes>
          </o:OLEObject>
        </w:object>
      </w:r>
    </w:p>
    <w:p w:rsidR="00297893" w:rsidRDefault="00297893">
      <w:pPr>
        <w:jc w:val="center"/>
        <w:rPr>
          <w:sz w:val="52"/>
        </w:rPr>
      </w:pPr>
    </w:p>
    <w:p w:rsidR="00297893" w:rsidRDefault="00297893">
      <w:pPr>
        <w:jc w:val="center"/>
        <w:rPr>
          <w:sz w:val="52"/>
        </w:rPr>
      </w:pPr>
    </w:p>
    <w:p w:rsidR="00297893" w:rsidRDefault="00297893">
      <w:pPr>
        <w:jc w:val="center"/>
        <w:rPr>
          <w:sz w:val="52"/>
        </w:rPr>
      </w:pPr>
    </w:p>
    <w:p w:rsidR="00297893" w:rsidRDefault="00297893">
      <w:pPr>
        <w:jc w:val="center"/>
        <w:rPr>
          <w:sz w:val="52"/>
        </w:rPr>
      </w:pPr>
    </w:p>
    <w:p w:rsidR="00297893" w:rsidRDefault="00297893">
      <w:pPr>
        <w:jc w:val="center"/>
        <w:rPr>
          <w:sz w:val="52"/>
        </w:rPr>
      </w:pPr>
    </w:p>
    <w:p w:rsidR="00297893" w:rsidRDefault="00297893">
      <w:pPr>
        <w:jc w:val="center"/>
        <w:rPr>
          <w:sz w:val="52"/>
        </w:rPr>
      </w:pPr>
    </w:p>
    <w:p w:rsidR="00297893" w:rsidRDefault="00297893">
      <w:pPr>
        <w:jc w:val="center"/>
        <w:rPr>
          <w:sz w:val="52"/>
        </w:rPr>
      </w:pPr>
    </w:p>
    <w:p w:rsidR="00297893" w:rsidRDefault="00297893">
      <w:pPr>
        <w:jc w:val="center"/>
        <w:rPr>
          <w:sz w:val="52"/>
        </w:rPr>
      </w:pPr>
    </w:p>
    <w:p w:rsidR="00297893" w:rsidRDefault="00297893">
      <w:pPr>
        <w:jc w:val="center"/>
        <w:rPr>
          <w:sz w:val="52"/>
        </w:rPr>
      </w:pPr>
    </w:p>
    <w:p w:rsidR="00297893" w:rsidRDefault="00297893">
      <w:pPr>
        <w:jc w:val="center"/>
        <w:rPr>
          <w:sz w:val="52"/>
        </w:rPr>
      </w:pPr>
    </w:p>
    <w:p w:rsidR="00297893" w:rsidRDefault="00297893">
      <w:pPr>
        <w:jc w:val="center"/>
        <w:rPr>
          <w:sz w:val="52"/>
        </w:rPr>
      </w:pPr>
    </w:p>
    <w:p w:rsidR="00297893" w:rsidRDefault="00297893">
      <w:pPr>
        <w:jc w:val="center"/>
        <w:rPr>
          <w:sz w:val="52"/>
        </w:rPr>
      </w:pPr>
    </w:p>
    <w:p w:rsidR="00297893" w:rsidRDefault="00297893">
      <w:pPr>
        <w:jc w:val="center"/>
        <w:rPr>
          <w:sz w:val="52"/>
        </w:rPr>
      </w:pPr>
    </w:p>
    <w:p w:rsidR="00297893" w:rsidRDefault="00297893">
      <w:pPr>
        <w:jc w:val="center"/>
        <w:rPr>
          <w:rFonts w:ascii="Arial" w:hAnsi="Arial"/>
          <w:b/>
          <w:sz w:val="48"/>
        </w:rPr>
      </w:pPr>
      <w:r>
        <w:rPr>
          <w:rFonts w:ascii="Arial" w:hAnsi="Arial"/>
          <w:b/>
          <w:sz w:val="48"/>
        </w:rPr>
        <w:t>VOLLEYBAL ONS GENOEGEN</w:t>
      </w:r>
    </w:p>
    <w:p w:rsidR="00297893" w:rsidRDefault="00297893">
      <w:pPr>
        <w:jc w:val="center"/>
        <w:rPr>
          <w:rFonts w:ascii="Arial" w:hAnsi="Arial"/>
          <w:b/>
          <w:sz w:val="40"/>
        </w:rPr>
      </w:pPr>
    </w:p>
    <w:p w:rsidR="00297893" w:rsidRDefault="00297893">
      <w:pPr>
        <w:jc w:val="center"/>
        <w:rPr>
          <w:rFonts w:ascii="Arial" w:hAnsi="Arial"/>
          <w:b/>
          <w:sz w:val="40"/>
        </w:rPr>
      </w:pPr>
    </w:p>
    <w:p w:rsidR="00297893" w:rsidRDefault="00297893">
      <w:pPr>
        <w:jc w:val="center"/>
        <w:rPr>
          <w:rFonts w:ascii="Arial" w:hAnsi="Arial"/>
          <w:b/>
          <w:sz w:val="40"/>
        </w:rPr>
      </w:pPr>
    </w:p>
    <w:p w:rsidR="00297893" w:rsidRPr="00297893" w:rsidRDefault="00297893">
      <w:pPr>
        <w:pBdr>
          <w:top w:val="single" w:sz="4" w:space="1" w:color="auto"/>
          <w:left w:val="single" w:sz="4" w:space="4" w:color="auto"/>
          <w:bottom w:val="single" w:sz="4" w:space="1" w:color="auto"/>
          <w:right w:val="single" w:sz="4" w:space="4" w:color="auto"/>
        </w:pBdr>
        <w:shd w:val="pct5" w:color="000000" w:fill="FFFFFF"/>
        <w:jc w:val="center"/>
        <w:rPr>
          <w:rFonts w:ascii="Arial" w:hAnsi="Arial"/>
          <w:b/>
          <w:sz w:val="48"/>
          <w:szCs w:val="48"/>
        </w:rPr>
      </w:pPr>
      <w:r w:rsidRPr="00297893">
        <w:rPr>
          <w:rFonts w:ascii="Arial" w:hAnsi="Arial"/>
          <w:b/>
          <w:sz w:val="48"/>
          <w:szCs w:val="48"/>
        </w:rPr>
        <w:t>KLACHTENCOMMISSIES</w:t>
      </w:r>
      <w:r>
        <w:rPr>
          <w:rFonts w:ascii="Arial" w:hAnsi="Arial"/>
          <w:b/>
          <w:sz w:val="48"/>
          <w:szCs w:val="48"/>
        </w:rPr>
        <w:t xml:space="preserve"> &amp;</w:t>
      </w:r>
      <w:r>
        <w:rPr>
          <w:rFonts w:ascii="Arial" w:hAnsi="Arial"/>
          <w:b/>
          <w:sz w:val="48"/>
          <w:szCs w:val="48"/>
        </w:rPr>
        <w:br/>
      </w:r>
      <w:r w:rsidRPr="00297893">
        <w:rPr>
          <w:rFonts w:ascii="Arial" w:hAnsi="Arial"/>
          <w:b/>
          <w:sz w:val="48"/>
          <w:szCs w:val="48"/>
        </w:rPr>
        <w:t>KLACHTEN - BEROEPEN</w:t>
      </w:r>
    </w:p>
    <w:p w:rsidR="008F2C1F" w:rsidRDefault="00297893" w:rsidP="00E02814">
      <w:pPr>
        <w:jc w:val="both"/>
      </w:pPr>
      <w:r>
        <w:rPr>
          <w:rFonts w:ascii="Arial" w:hAnsi="Arial"/>
          <w:sz w:val="22"/>
        </w:rPr>
        <w:br w:type="page"/>
      </w:r>
    </w:p>
    <w:p w:rsidR="008F2C1F" w:rsidRDefault="006B0E56">
      <w:pPr>
        <w:jc w:val="center"/>
        <w:rPr>
          <w:sz w:val="28"/>
          <w:u w:val="single"/>
        </w:rPr>
      </w:pPr>
      <w:r>
        <w:rPr>
          <w:noProof/>
          <w:lang w:val="nl-BE" w:eastAsia="nl-BE"/>
        </w:rPr>
        <w:drawing>
          <wp:anchor distT="0" distB="0" distL="114300" distR="114300" simplePos="0" relativeHeight="251654656" behindDoc="1" locked="0" layoutInCell="1" allowOverlap="1">
            <wp:simplePos x="0" y="0"/>
            <wp:positionH relativeFrom="margin">
              <wp:posOffset>-162560</wp:posOffset>
            </wp:positionH>
            <wp:positionV relativeFrom="page">
              <wp:posOffset>1374140</wp:posOffset>
            </wp:positionV>
            <wp:extent cx="6418580" cy="8018780"/>
            <wp:effectExtent l="0" t="0" r="0" b="0"/>
            <wp:wrapNone/>
            <wp:docPr id="15" name="Afbeelding 2" descr="logo_nieuw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nieuw_groot"/>
                    <pic:cNvPicPr>
                      <a:picLocks noChangeAspect="1" noChangeArrowheads="1"/>
                    </pic:cNvPicPr>
                  </pic:nvPicPr>
                  <pic:blipFill>
                    <a:blip r:embed="rId8">
                      <a:lum bright="90000" contrast="-70000"/>
                      <a:extLst>
                        <a:ext uri="{28A0092B-C50C-407E-A947-70E740481C1C}">
                          <a14:useLocalDpi xmlns:a14="http://schemas.microsoft.com/office/drawing/2010/main" val="0"/>
                        </a:ext>
                      </a:extLst>
                    </a:blip>
                    <a:srcRect/>
                    <a:stretch>
                      <a:fillRect/>
                    </a:stretch>
                  </pic:blipFill>
                  <pic:spPr bwMode="auto">
                    <a:xfrm>
                      <a:off x="0" y="0"/>
                      <a:ext cx="6418580" cy="801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C1F">
        <w:rPr>
          <w:sz w:val="28"/>
          <w:u w:val="single"/>
        </w:rPr>
        <w:t>KLACHTENCOMMISSIES &amp; KLACHTEN - BEROEPEN</w:t>
      </w:r>
    </w:p>
    <w:p w:rsidR="008F2C1F" w:rsidRDefault="008F2C1F">
      <w:pPr>
        <w:rPr>
          <w:sz w:val="24"/>
        </w:rPr>
      </w:pPr>
    </w:p>
    <w:p w:rsidR="00E02814" w:rsidRDefault="00E02814">
      <w:pPr>
        <w:rPr>
          <w:sz w:val="24"/>
        </w:rPr>
      </w:pPr>
    </w:p>
    <w:p w:rsidR="008F2C1F" w:rsidRPr="00886E38" w:rsidRDefault="008F2C1F" w:rsidP="00E02814">
      <w:pPr>
        <w:numPr>
          <w:ilvl w:val="0"/>
          <w:numId w:val="2"/>
        </w:numPr>
        <w:pBdr>
          <w:top w:val="single" w:sz="4" w:space="1" w:color="auto"/>
          <w:left w:val="single" w:sz="4" w:space="4" w:color="auto"/>
          <w:bottom w:val="single" w:sz="4" w:space="1" w:color="auto"/>
          <w:right w:val="single" w:sz="4" w:space="4" w:color="auto"/>
        </w:pBdr>
        <w:shd w:val="clear" w:color="auto" w:fill="E6E6E6"/>
        <w:jc w:val="both"/>
        <w:rPr>
          <w:b/>
          <w:sz w:val="24"/>
          <w:u w:val="single"/>
        </w:rPr>
      </w:pPr>
      <w:r w:rsidRPr="00886E38">
        <w:rPr>
          <w:b/>
          <w:sz w:val="24"/>
        </w:rPr>
        <w:t>Klachtencommissies</w:t>
      </w:r>
    </w:p>
    <w:p w:rsidR="008F2C1F" w:rsidRDefault="008F2C1F">
      <w:pPr>
        <w:jc w:val="both"/>
        <w:rPr>
          <w:sz w:val="24"/>
        </w:rPr>
      </w:pPr>
    </w:p>
    <w:p w:rsidR="008F2C1F" w:rsidRDefault="008F2C1F">
      <w:pPr>
        <w:numPr>
          <w:ilvl w:val="0"/>
          <w:numId w:val="1"/>
        </w:numPr>
        <w:jc w:val="both"/>
        <w:rPr>
          <w:sz w:val="24"/>
          <w:u w:val="single"/>
        </w:rPr>
      </w:pPr>
      <w:r>
        <w:rPr>
          <w:sz w:val="24"/>
          <w:u w:val="single"/>
        </w:rPr>
        <w:t>Algemeen</w:t>
      </w:r>
    </w:p>
    <w:p w:rsidR="008F2C1F" w:rsidRDefault="008F2C1F">
      <w:pPr>
        <w:jc w:val="both"/>
        <w:rPr>
          <w:sz w:val="24"/>
        </w:rPr>
      </w:pPr>
    </w:p>
    <w:p w:rsidR="008F2C1F" w:rsidRDefault="001D1BAB">
      <w:pPr>
        <w:jc w:val="both"/>
        <w:rPr>
          <w:sz w:val="24"/>
        </w:rPr>
      </w:pPr>
      <w:r>
        <w:rPr>
          <w:sz w:val="24"/>
        </w:rPr>
        <w:t xml:space="preserve">Binnen de </w:t>
      </w:r>
      <w:proofErr w:type="spellStart"/>
      <w:r>
        <w:rPr>
          <w:sz w:val="24"/>
        </w:rPr>
        <w:t>Vobogorganisatie</w:t>
      </w:r>
      <w:proofErr w:type="spellEnd"/>
      <w:r>
        <w:rPr>
          <w:sz w:val="24"/>
        </w:rPr>
        <w:t xml:space="preserve"> </w:t>
      </w:r>
      <w:r w:rsidRPr="001D1BAB">
        <w:rPr>
          <w:color w:val="000000"/>
          <w:sz w:val="24"/>
        </w:rPr>
        <w:t>w</w:t>
      </w:r>
      <w:r w:rsidRPr="008D7947">
        <w:rPr>
          <w:color w:val="000000"/>
          <w:sz w:val="24"/>
        </w:rPr>
        <w:t>e</w:t>
      </w:r>
      <w:r w:rsidR="008F2C1F" w:rsidRPr="008D7947">
        <w:rPr>
          <w:color w:val="000000"/>
          <w:sz w:val="24"/>
        </w:rPr>
        <w:t>r</w:t>
      </w:r>
      <w:r w:rsidR="008F2C1F" w:rsidRPr="001D1BAB">
        <w:rPr>
          <w:color w:val="000000"/>
          <w:sz w:val="24"/>
        </w:rPr>
        <w:t>den</w:t>
      </w:r>
      <w:r w:rsidR="008F2C1F">
        <w:rPr>
          <w:sz w:val="24"/>
        </w:rPr>
        <w:t xml:space="preserve"> 2 juridische klachtencommissies opgericht namelijk de juridische klachtencommissie hierna te noemen als "klachtencommissie " en de juridische beroepscommissie hierna te noemen als " beroepscommissie ".</w:t>
      </w:r>
    </w:p>
    <w:p w:rsidR="008F2C1F" w:rsidRDefault="008F2C1F">
      <w:pPr>
        <w:jc w:val="both"/>
        <w:rPr>
          <w:sz w:val="24"/>
        </w:rPr>
      </w:pPr>
    </w:p>
    <w:p w:rsidR="008F2C1F" w:rsidRDefault="008F2C1F">
      <w:pPr>
        <w:numPr>
          <w:ilvl w:val="0"/>
          <w:numId w:val="1"/>
        </w:numPr>
        <w:jc w:val="both"/>
        <w:rPr>
          <w:sz w:val="24"/>
          <w:u w:val="single"/>
        </w:rPr>
      </w:pPr>
      <w:r>
        <w:rPr>
          <w:sz w:val="24"/>
          <w:u w:val="single"/>
        </w:rPr>
        <w:t>Samenstelling</w:t>
      </w:r>
    </w:p>
    <w:p w:rsidR="008F2C1F" w:rsidRDefault="008F2C1F">
      <w:pPr>
        <w:jc w:val="both"/>
        <w:rPr>
          <w:sz w:val="24"/>
        </w:rPr>
      </w:pPr>
    </w:p>
    <w:p w:rsidR="008F2C1F" w:rsidRDefault="008F2C1F">
      <w:pPr>
        <w:jc w:val="both"/>
        <w:rPr>
          <w:sz w:val="24"/>
        </w:rPr>
      </w:pPr>
      <w:r>
        <w:rPr>
          <w:sz w:val="24"/>
        </w:rPr>
        <w:t xml:space="preserve">Elke commissie bestaat uit </w:t>
      </w:r>
      <w:r w:rsidR="00E02814">
        <w:rPr>
          <w:sz w:val="24"/>
        </w:rPr>
        <w:t xml:space="preserve">max. </w:t>
      </w:r>
      <w:r>
        <w:rPr>
          <w:sz w:val="24"/>
        </w:rPr>
        <w:t xml:space="preserve">zeven leden die door het </w:t>
      </w:r>
      <w:proofErr w:type="spellStart"/>
      <w:r>
        <w:rPr>
          <w:sz w:val="24"/>
        </w:rPr>
        <w:t>Vobogbestuur</w:t>
      </w:r>
      <w:proofErr w:type="spellEnd"/>
      <w:r>
        <w:rPr>
          <w:sz w:val="24"/>
        </w:rPr>
        <w:t xml:space="preserve"> worden benoemd voor een periode van drie jaar.</w:t>
      </w:r>
    </w:p>
    <w:p w:rsidR="008F2C1F" w:rsidRDefault="008F2C1F">
      <w:pPr>
        <w:jc w:val="both"/>
        <w:rPr>
          <w:sz w:val="24"/>
        </w:rPr>
      </w:pPr>
    </w:p>
    <w:p w:rsidR="008F2C1F" w:rsidRDefault="008F2C1F">
      <w:pPr>
        <w:jc w:val="both"/>
        <w:rPr>
          <w:sz w:val="24"/>
        </w:rPr>
      </w:pPr>
      <w:r>
        <w:rPr>
          <w:sz w:val="24"/>
        </w:rPr>
        <w:t>Elke commissie duidt onder zijn leden een voorzitter aan voor dezelfde periode.</w:t>
      </w:r>
    </w:p>
    <w:p w:rsidR="008F2C1F" w:rsidRDefault="008F2C1F">
      <w:pPr>
        <w:jc w:val="both"/>
        <w:rPr>
          <w:sz w:val="24"/>
        </w:rPr>
      </w:pPr>
    </w:p>
    <w:p w:rsidR="008F2C1F" w:rsidRDefault="008F2C1F">
      <w:pPr>
        <w:jc w:val="both"/>
        <w:rPr>
          <w:sz w:val="24"/>
        </w:rPr>
      </w:pPr>
      <w:r>
        <w:rPr>
          <w:sz w:val="24"/>
        </w:rPr>
        <w:t>Tijdens de zittingen dient een commissie uit minstens 3 leden te bestaan.</w:t>
      </w:r>
    </w:p>
    <w:p w:rsidR="008F2C1F" w:rsidRDefault="008F2C1F">
      <w:pPr>
        <w:jc w:val="both"/>
        <w:rPr>
          <w:sz w:val="24"/>
        </w:rPr>
      </w:pPr>
    </w:p>
    <w:p w:rsidR="008F2C1F" w:rsidRDefault="008F2C1F">
      <w:pPr>
        <w:jc w:val="both"/>
        <w:rPr>
          <w:sz w:val="24"/>
        </w:rPr>
      </w:pPr>
      <w:r>
        <w:rPr>
          <w:sz w:val="24"/>
        </w:rPr>
        <w:t xml:space="preserve">Afzetting van een commissielid is slechts mogelijk door een beslissing van het </w:t>
      </w:r>
      <w:proofErr w:type="spellStart"/>
      <w:r>
        <w:rPr>
          <w:sz w:val="24"/>
        </w:rPr>
        <w:t>Vobogbestuur</w:t>
      </w:r>
      <w:proofErr w:type="spellEnd"/>
      <w:r>
        <w:rPr>
          <w:sz w:val="24"/>
        </w:rPr>
        <w:t xml:space="preserve"> mits minstens een twee derden aanwezigheid van het bestuur en met een twee derde meerderheid van de aanwezige bestuursleden.</w:t>
      </w:r>
    </w:p>
    <w:p w:rsidR="008F2C1F" w:rsidRDefault="008F2C1F">
      <w:pPr>
        <w:jc w:val="both"/>
        <w:rPr>
          <w:sz w:val="24"/>
        </w:rPr>
      </w:pPr>
    </w:p>
    <w:p w:rsidR="008F2C1F" w:rsidRDefault="008F2C1F">
      <w:pPr>
        <w:jc w:val="both"/>
        <w:rPr>
          <w:sz w:val="24"/>
        </w:rPr>
      </w:pPr>
      <w:r w:rsidRPr="008C1F9A">
        <w:rPr>
          <w:sz w:val="24"/>
        </w:rPr>
        <w:t xml:space="preserve">Indien een commissielid ontslag neemt, wordt afgezet of bij diens overlijden wordt door het </w:t>
      </w:r>
      <w:proofErr w:type="spellStart"/>
      <w:r w:rsidRPr="008C1F9A">
        <w:rPr>
          <w:sz w:val="24"/>
        </w:rPr>
        <w:t>Vobogbestuur</w:t>
      </w:r>
      <w:proofErr w:type="spellEnd"/>
      <w:r w:rsidRPr="008C1F9A">
        <w:rPr>
          <w:sz w:val="24"/>
        </w:rPr>
        <w:t xml:space="preserve"> een nieuw commissielid benoemd die de duur van het mandaat van diens voorganger voleindigt. </w:t>
      </w:r>
    </w:p>
    <w:p w:rsidR="008F2C1F" w:rsidRDefault="008F2C1F">
      <w:pPr>
        <w:jc w:val="both"/>
        <w:rPr>
          <w:sz w:val="24"/>
        </w:rPr>
      </w:pPr>
    </w:p>
    <w:p w:rsidR="008F2C1F" w:rsidRDefault="008F2C1F">
      <w:pPr>
        <w:jc w:val="both"/>
        <w:rPr>
          <w:sz w:val="24"/>
        </w:rPr>
      </w:pPr>
      <w:r>
        <w:rPr>
          <w:sz w:val="24"/>
        </w:rPr>
        <w:t>Het mandaat van de leden van de commissies is telkens hernieuwbaar voor een termijn van 3jaar.</w:t>
      </w:r>
    </w:p>
    <w:p w:rsidR="008F2C1F" w:rsidRDefault="008F2C1F">
      <w:pPr>
        <w:jc w:val="both"/>
        <w:rPr>
          <w:sz w:val="24"/>
        </w:rPr>
      </w:pPr>
    </w:p>
    <w:p w:rsidR="008F2C1F" w:rsidRDefault="008F2C1F">
      <w:pPr>
        <w:jc w:val="both"/>
        <w:rPr>
          <w:sz w:val="24"/>
        </w:rPr>
      </w:pPr>
      <w:r>
        <w:rPr>
          <w:sz w:val="24"/>
        </w:rPr>
        <w:t>Het is niet vereist dat de commissieleden aangesloten zijn bij Vobog.</w:t>
      </w:r>
    </w:p>
    <w:p w:rsidR="008F2C1F" w:rsidRDefault="008F2C1F">
      <w:pPr>
        <w:jc w:val="both"/>
        <w:rPr>
          <w:sz w:val="24"/>
        </w:rPr>
      </w:pPr>
    </w:p>
    <w:p w:rsidR="008F2C1F" w:rsidRDefault="008F2C1F" w:rsidP="008C1F9A">
      <w:pPr>
        <w:jc w:val="both"/>
        <w:rPr>
          <w:sz w:val="24"/>
        </w:rPr>
      </w:pPr>
      <w:r w:rsidRPr="00C279F3">
        <w:rPr>
          <w:sz w:val="24"/>
        </w:rPr>
        <w:t xml:space="preserve">De commissies </w:t>
      </w:r>
      <w:r w:rsidR="002C325C" w:rsidRPr="00C279F3">
        <w:rPr>
          <w:sz w:val="24"/>
        </w:rPr>
        <w:t xml:space="preserve">kunnen worden bijgewoond door een lid van het </w:t>
      </w:r>
      <w:proofErr w:type="spellStart"/>
      <w:r w:rsidR="002C325C" w:rsidRPr="00C279F3">
        <w:rPr>
          <w:sz w:val="24"/>
        </w:rPr>
        <w:t>Vobogbestuur</w:t>
      </w:r>
      <w:proofErr w:type="spellEnd"/>
      <w:r w:rsidR="002C325C" w:rsidRPr="00C279F3">
        <w:rPr>
          <w:sz w:val="24"/>
        </w:rPr>
        <w:t xml:space="preserve">, dat echter niet </w:t>
      </w:r>
      <w:r w:rsidRPr="00C279F3">
        <w:rPr>
          <w:sz w:val="24"/>
        </w:rPr>
        <w:t>deel</w:t>
      </w:r>
      <w:r w:rsidR="002C325C" w:rsidRPr="00C279F3">
        <w:rPr>
          <w:sz w:val="24"/>
        </w:rPr>
        <w:t>neemt aan de debatten en de beraadslagingen.</w:t>
      </w:r>
      <w:r w:rsidR="00393CCD" w:rsidRPr="00C279F3">
        <w:rPr>
          <w:sz w:val="24"/>
        </w:rPr>
        <w:t xml:space="preserve"> </w:t>
      </w:r>
    </w:p>
    <w:p w:rsidR="008F2C1F" w:rsidRDefault="008F2C1F">
      <w:pPr>
        <w:jc w:val="both"/>
        <w:rPr>
          <w:sz w:val="24"/>
        </w:rPr>
      </w:pPr>
    </w:p>
    <w:p w:rsidR="008F2C1F" w:rsidRDefault="008F2C1F">
      <w:pPr>
        <w:numPr>
          <w:ilvl w:val="0"/>
          <w:numId w:val="1"/>
        </w:numPr>
        <w:jc w:val="both"/>
        <w:rPr>
          <w:sz w:val="24"/>
          <w:u w:val="single"/>
        </w:rPr>
      </w:pPr>
      <w:r>
        <w:rPr>
          <w:sz w:val="24"/>
          <w:u w:val="single"/>
        </w:rPr>
        <w:t>Onverenigbaarheden</w:t>
      </w:r>
    </w:p>
    <w:p w:rsidR="008F2C1F" w:rsidRDefault="008F2C1F">
      <w:pPr>
        <w:jc w:val="both"/>
        <w:rPr>
          <w:sz w:val="24"/>
        </w:rPr>
      </w:pPr>
    </w:p>
    <w:p w:rsidR="008F2C1F" w:rsidRDefault="008F2C1F">
      <w:pPr>
        <w:jc w:val="both"/>
        <w:rPr>
          <w:sz w:val="24"/>
        </w:rPr>
      </w:pPr>
      <w:r>
        <w:rPr>
          <w:sz w:val="24"/>
        </w:rPr>
        <w:t xml:space="preserve">Gedurende de periode van hun mandaat mogen de commissieleden geen deel uitmaken van het </w:t>
      </w:r>
      <w:proofErr w:type="spellStart"/>
      <w:r>
        <w:rPr>
          <w:sz w:val="24"/>
        </w:rPr>
        <w:t>Vobogbestuur</w:t>
      </w:r>
      <w:proofErr w:type="spellEnd"/>
      <w:r>
        <w:rPr>
          <w:sz w:val="24"/>
        </w:rPr>
        <w:t>.</w:t>
      </w:r>
    </w:p>
    <w:p w:rsidR="008F2C1F" w:rsidRDefault="008F2C1F">
      <w:pPr>
        <w:jc w:val="both"/>
        <w:rPr>
          <w:sz w:val="24"/>
        </w:rPr>
      </w:pPr>
    </w:p>
    <w:p w:rsidR="008F2C1F" w:rsidRDefault="008F2C1F">
      <w:pPr>
        <w:jc w:val="both"/>
        <w:rPr>
          <w:sz w:val="24"/>
        </w:rPr>
      </w:pPr>
      <w:r>
        <w:rPr>
          <w:sz w:val="24"/>
        </w:rPr>
        <w:t xml:space="preserve">Commissieleden die aangesloten zijn als speler of niet speler bij een club of ploeg die deel uitmaakt van de </w:t>
      </w:r>
      <w:proofErr w:type="spellStart"/>
      <w:r>
        <w:rPr>
          <w:sz w:val="24"/>
        </w:rPr>
        <w:t>Vobogorganisatie</w:t>
      </w:r>
      <w:proofErr w:type="spellEnd"/>
      <w:r>
        <w:rPr>
          <w:sz w:val="24"/>
        </w:rPr>
        <w:t xml:space="preserve"> mogen niet deelnemen aan de behandeling van klachten en beroepen van ploegen /clubs, uitsluitingen van spelers en van hogere beroepen van ploegen -clubs - spelers van de reeks waarvan zij deel uitmaken.</w:t>
      </w:r>
    </w:p>
    <w:p w:rsidR="008F2C1F" w:rsidRDefault="008F2C1F">
      <w:pPr>
        <w:jc w:val="both"/>
        <w:rPr>
          <w:sz w:val="24"/>
        </w:rPr>
      </w:pPr>
    </w:p>
    <w:p w:rsidR="008F2C1F" w:rsidRDefault="006B0E56">
      <w:pPr>
        <w:jc w:val="both"/>
        <w:rPr>
          <w:sz w:val="24"/>
        </w:rPr>
      </w:pPr>
      <w:r>
        <w:rPr>
          <w:noProof/>
          <w:sz w:val="24"/>
          <w:lang w:val="nl-BE" w:eastAsia="nl-BE"/>
        </w:rPr>
        <w:drawing>
          <wp:anchor distT="0" distB="0" distL="114300" distR="114300" simplePos="0" relativeHeight="251655680" behindDoc="1" locked="0" layoutInCell="1" allowOverlap="1">
            <wp:simplePos x="0" y="0"/>
            <wp:positionH relativeFrom="margin">
              <wp:posOffset>-162560</wp:posOffset>
            </wp:positionH>
            <wp:positionV relativeFrom="page">
              <wp:posOffset>1145540</wp:posOffset>
            </wp:positionV>
            <wp:extent cx="6418580" cy="8018780"/>
            <wp:effectExtent l="0" t="0" r="0" b="0"/>
            <wp:wrapNone/>
            <wp:docPr id="14" name="Afbeelding 3" descr="logo_nieuw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_nieuw_groot"/>
                    <pic:cNvPicPr>
                      <a:picLocks noChangeAspect="1" noChangeArrowheads="1"/>
                    </pic:cNvPicPr>
                  </pic:nvPicPr>
                  <pic:blipFill>
                    <a:blip r:embed="rId8">
                      <a:lum bright="90000" contrast="-70000"/>
                      <a:extLst>
                        <a:ext uri="{28A0092B-C50C-407E-A947-70E740481C1C}">
                          <a14:useLocalDpi xmlns:a14="http://schemas.microsoft.com/office/drawing/2010/main" val="0"/>
                        </a:ext>
                      </a:extLst>
                    </a:blip>
                    <a:srcRect/>
                    <a:stretch>
                      <a:fillRect/>
                    </a:stretch>
                  </pic:blipFill>
                  <pic:spPr bwMode="auto">
                    <a:xfrm>
                      <a:off x="0" y="0"/>
                      <a:ext cx="6418580" cy="801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70A16" w:rsidRPr="00C279F3">
        <w:rPr>
          <w:sz w:val="24"/>
        </w:rPr>
        <w:t>Scheidsrechters mogen niet deelnemen aan de behandeling van uitsluitingen en van disciplinaire klachten inzake spelers/niet-spelers/ploegen/clubs van de reeks waarin ze die functie vervullen of vervuld hebben op het moment van de feiten waarvoor klacht wordt neergelegd.</w:t>
      </w:r>
    </w:p>
    <w:p w:rsidR="008F2C1F" w:rsidRDefault="008F2C1F">
      <w:pPr>
        <w:jc w:val="both"/>
        <w:rPr>
          <w:sz w:val="24"/>
        </w:rPr>
      </w:pPr>
    </w:p>
    <w:p w:rsidR="008F2C1F" w:rsidRDefault="008F2C1F">
      <w:pPr>
        <w:jc w:val="both"/>
        <w:rPr>
          <w:sz w:val="24"/>
        </w:rPr>
      </w:pPr>
      <w:r>
        <w:rPr>
          <w:sz w:val="24"/>
        </w:rPr>
        <w:t>Een commissielid kan niet tegelijk deel uitmaken van beide commissies.</w:t>
      </w:r>
    </w:p>
    <w:p w:rsidR="008F2C1F" w:rsidRDefault="008F2C1F">
      <w:pPr>
        <w:jc w:val="both"/>
        <w:rPr>
          <w:sz w:val="24"/>
        </w:rPr>
      </w:pPr>
    </w:p>
    <w:p w:rsidR="00E02814" w:rsidRDefault="00E02814">
      <w:pPr>
        <w:jc w:val="both"/>
        <w:rPr>
          <w:sz w:val="24"/>
        </w:rPr>
      </w:pPr>
    </w:p>
    <w:p w:rsidR="008F2C1F" w:rsidRDefault="008F2C1F">
      <w:pPr>
        <w:numPr>
          <w:ilvl w:val="0"/>
          <w:numId w:val="1"/>
        </w:numPr>
        <w:jc w:val="both"/>
        <w:rPr>
          <w:sz w:val="24"/>
          <w:u w:val="single"/>
        </w:rPr>
      </w:pPr>
      <w:r>
        <w:rPr>
          <w:sz w:val="24"/>
          <w:u w:val="single"/>
        </w:rPr>
        <w:t>Bevoegdheden</w:t>
      </w:r>
    </w:p>
    <w:p w:rsidR="008F2C1F" w:rsidRDefault="008F2C1F">
      <w:pPr>
        <w:jc w:val="both"/>
        <w:rPr>
          <w:sz w:val="24"/>
        </w:rPr>
      </w:pPr>
    </w:p>
    <w:p w:rsidR="008F2C1F" w:rsidRDefault="008F2C1F" w:rsidP="00D5431C">
      <w:pPr>
        <w:jc w:val="both"/>
        <w:rPr>
          <w:sz w:val="24"/>
        </w:rPr>
      </w:pPr>
      <w:r>
        <w:rPr>
          <w:sz w:val="24"/>
        </w:rPr>
        <w:t>De klachtencommissie is bevoegd inzake</w:t>
      </w:r>
    </w:p>
    <w:p w:rsidR="008F2C1F" w:rsidRDefault="008F2C1F">
      <w:pPr>
        <w:jc w:val="both"/>
        <w:rPr>
          <w:sz w:val="24"/>
        </w:rPr>
      </w:pPr>
    </w:p>
    <w:p w:rsidR="008F2C1F" w:rsidRDefault="00D5431C" w:rsidP="00D5431C">
      <w:pPr>
        <w:ind w:firstLine="360"/>
        <w:jc w:val="both"/>
        <w:rPr>
          <w:sz w:val="24"/>
        </w:rPr>
      </w:pPr>
      <w:r>
        <w:rPr>
          <w:sz w:val="24"/>
        </w:rPr>
        <w:t>* K</w:t>
      </w:r>
      <w:r w:rsidR="008F2C1F">
        <w:rPr>
          <w:sz w:val="24"/>
        </w:rPr>
        <w:t xml:space="preserve">lachten van </w:t>
      </w:r>
      <w:r w:rsidR="000B70F8" w:rsidRPr="008C1F9A">
        <w:rPr>
          <w:sz w:val="24"/>
        </w:rPr>
        <w:t>scheidsrechters,</w:t>
      </w:r>
      <w:r w:rsidR="000B70F8">
        <w:rPr>
          <w:sz w:val="24"/>
        </w:rPr>
        <w:t xml:space="preserve"> </w:t>
      </w:r>
      <w:r w:rsidR="008F2C1F">
        <w:rPr>
          <w:sz w:val="24"/>
        </w:rPr>
        <w:t>ploegen</w:t>
      </w:r>
      <w:r w:rsidRPr="00785FE0">
        <w:rPr>
          <w:sz w:val="24"/>
        </w:rPr>
        <w:t>, spelers en VOBOG-bestuur</w:t>
      </w:r>
      <w:r w:rsidR="008F2C1F">
        <w:rPr>
          <w:sz w:val="24"/>
        </w:rPr>
        <w:t xml:space="preserve"> </w:t>
      </w:r>
    </w:p>
    <w:p w:rsidR="00D5431C" w:rsidRPr="00857BB2" w:rsidRDefault="006B0E56" w:rsidP="00D5431C">
      <w:pPr>
        <w:ind w:left="360"/>
        <w:jc w:val="both"/>
        <w:rPr>
          <w:sz w:val="24"/>
        </w:rPr>
      </w:pPr>
      <w:r>
        <w:rPr>
          <w:noProof/>
          <w:sz w:val="24"/>
          <w:lang w:val="nl-BE" w:eastAsia="nl-BE"/>
        </w:rPr>
        <w:drawing>
          <wp:anchor distT="0" distB="0" distL="114300" distR="114300" simplePos="0" relativeHeight="251656704" behindDoc="1" locked="0" layoutInCell="1" allowOverlap="1">
            <wp:simplePos x="0" y="0"/>
            <wp:positionH relativeFrom="margin">
              <wp:posOffset>-386080</wp:posOffset>
            </wp:positionH>
            <wp:positionV relativeFrom="page">
              <wp:posOffset>1494155</wp:posOffset>
            </wp:positionV>
            <wp:extent cx="6418580" cy="8018780"/>
            <wp:effectExtent l="0" t="0" r="0" b="0"/>
            <wp:wrapNone/>
            <wp:docPr id="13" name="Afbeelding 4" descr="logo_nieuw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_nieuw_groot"/>
                    <pic:cNvPicPr>
                      <a:picLocks noChangeAspect="1" noChangeArrowheads="1"/>
                    </pic:cNvPicPr>
                  </pic:nvPicPr>
                  <pic:blipFill>
                    <a:blip r:embed="rId8">
                      <a:lum bright="90000" contrast="-70000"/>
                      <a:extLst>
                        <a:ext uri="{28A0092B-C50C-407E-A947-70E740481C1C}">
                          <a14:useLocalDpi xmlns:a14="http://schemas.microsoft.com/office/drawing/2010/main" val="0"/>
                        </a:ext>
                      </a:extLst>
                    </a:blip>
                    <a:srcRect/>
                    <a:stretch>
                      <a:fillRect/>
                    </a:stretch>
                  </pic:blipFill>
                  <pic:spPr bwMode="auto">
                    <a:xfrm>
                      <a:off x="0" y="0"/>
                      <a:ext cx="6418580" cy="801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31C">
        <w:rPr>
          <w:sz w:val="24"/>
        </w:rPr>
        <w:t>* Klachten tegen beslissingen van het Vobog-bestuur inzake het deelnemen van een ploeg                    aan competitie of bekercompetitie, en het speelgerechtigd zijn van een speler.</w:t>
      </w:r>
    </w:p>
    <w:p w:rsidR="008F2C1F" w:rsidRDefault="008F2C1F">
      <w:pPr>
        <w:jc w:val="both"/>
        <w:rPr>
          <w:sz w:val="24"/>
        </w:rPr>
      </w:pPr>
    </w:p>
    <w:p w:rsidR="008F2C1F" w:rsidRDefault="008F2C1F" w:rsidP="00D5431C">
      <w:pPr>
        <w:jc w:val="both"/>
        <w:rPr>
          <w:sz w:val="24"/>
        </w:rPr>
      </w:pPr>
      <w:r w:rsidRPr="00785FE0">
        <w:rPr>
          <w:sz w:val="24"/>
        </w:rPr>
        <w:t xml:space="preserve">De beroepscommissie neemt kennis van het beroep tegen beslissingen van de klachtencommissie en tegen een beslissing tot </w:t>
      </w:r>
      <w:proofErr w:type="spellStart"/>
      <w:r w:rsidRPr="00785FE0">
        <w:rPr>
          <w:sz w:val="24"/>
        </w:rPr>
        <w:t>onontvankelijkheid</w:t>
      </w:r>
      <w:proofErr w:type="spellEnd"/>
      <w:r w:rsidRPr="00785FE0">
        <w:rPr>
          <w:sz w:val="24"/>
        </w:rPr>
        <w:t xml:space="preserve"> van een klacht of beroep.</w:t>
      </w:r>
    </w:p>
    <w:p w:rsidR="00E02814" w:rsidRDefault="00E02814">
      <w:pPr>
        <w:jc w:val="both"/>
        <w:rPr>
          <w:sz w:val="24"/>
        </w:rPr>
      </w:pPr>
    </w:p>
    <w:p w:rsidR="008F2C1F" w:rsidRDefault="008F2C1F">
      <w:pPr>
        <w:jc w:val="both"/>
        <w:rPr>
          <w:sz w:val="24"/>
        </w:rPr>
      </w:pPr>
    </w:p>
    <w:p w:rsidR="008F2C1F" w:rsidRPr="00886E38" w:rsidRDefault="008F2C1F" w:rsidP="00E02814">
      <w:pPr>
        <w:numPr>
          <w:ilvl w:val="0"/>
          <w:numId w:val="2"/>
        </w:numPr>
        <w:pBdr>
          <w:top w:val="single" w:sz="4" w:space="1" w:color="auto"/>
          <w:left w:val="single" w:sz="4" w:space="4" w:color="auto"/>
          <w:bottom w:val="single" w:sz="4" w:space="1" w:color="auto"/>
          <w:right w:val="single" w:sz="4" w:space="4" w:color="auto"/>
        </w:pBdr>
        <w:shd w:val="clear" w:color="auto" w:fill="E6E6E6"/>
        <w:jc w:val="both"/>
        <w:rPr>
          <w:b/>
          <w:sz w:val="24"/>
        </w:rPr>
      </w:pPr>
      <w:r w:rsidRPr="00886E38">
        <w:rPr>
          <w:b/>
          <w:sz w:val="24"/>
        </w:rPr>
        <w:t>Klachten en Beroepen</w:t>
      </w:r>
    </w:p>
    <w:p w:rsidR="008F2C1F" w:rsidRDefault="008F2C1F">
      <w:pPr>
        <w:jc w:val="both"/>
        <w:rPr>
          <w:sz w:val="24"/>
          <w:u w:val="single"/>
        </w:rPr>
      </w:pPr>
    </w:p>
    <w:p w:rsidR="008F2C1F" w:rsidRDefault="008F2C1F">
      <w:pPr>
        <w:jc w:val="both"/>
        <w:rPr>
          <w:sz w:val="24"/>
          <w:u w:val="single"/>
        </w:rPr>
      </w:pPr>
      <w:r>
        <w:rPr>
          <w:sz w:val="24"/>
          <w:u w:val="single"/>
        </w:rPr>
        <w:t>Ontvankelijkheid</w:t>
      </w:r>
    </w:p>
    <w:p w:rsidR="008F2C1F" w:rsidRDefault="008F2C1F">
      <w:pPr>
        <w:jc w:val="both"/>
        <w:rPr>
          <w:sz w:val="24"/>
          <w:u w:val="single"/>
        </w:rPr>
      </w:pPr>
    </w:p>
    <w:p w:rsidR="008F2C1F" w:rsidRDefault="008F2C1F">
      <w:pPr>
        <w:jc w:val="both"/>
        <w:rPr>
          <w:sz w:val="24"/>
          <w:u w:val="single"/>
        </w:rPr>
      </w:pPr>
      <w:r>
        <w:rPr>
          <w:sz w:val="24"/>
          <w:u w:val="single"/>
        </w:rPr>
        <w:t>Klachten</w:t>
      </w:r>
    </w:p>
    <w:p w:rsidR="008F2C1F" w:rsidRDefault="008F2C1F">
      <w:pPr>
        <w:jc w:val="both"/>
        <w:rPr>
          <w:sz w:val="24"/>
          <w:u w:val="single"/>
        </w:rPr>
      </w:pPr>
    </w:p>
    <w:p w:rsidR="00D5431C" w:rsidRDefault="00D5431C">
      <w:pPr>
        <w:jc w:val="both"/>
        <w:rPr>
          <w:sz w:val="24"/>
        </w:rPr>
      </w:pPr>
      <w:r>
        <w:rPr>
          <w:sz w:val="24"/>
        </w:rPr>
        <w:t>Een klacht dient volgende elementen te bevatten om ontvankelijk te zijn:</w:t>
      </w:r>
      <w:r w:rsidR="00AF3D7D">
        <w:rPr>
          <w:sz w:val="24"/>
        </w:rPr>
        <w:t xml:space="preserve"> </w:t>
      </w:r>
    </w:p>
    <w:p w:rsidR="00AF3D7D" w:rsidRDefault="00AF3D7D">
      <w:pPr>
        <w:jc w:val="both"/>
        <w:rPr>
          <w:sz w:val="24"/>
        </w:rPr>
      </w:pPr>
    </w:p>
    <w:p w:rsidR="00D5431C" w:rsidRDefault="00AF3D7D">
      <w:pPr>
        <w:jc w:val="both"/>
        <w:rPr>
          <w:sz w:val="24"/>
        </w:rPr>
      </w:pPr>
      <w:r>
        <w:rPr>
          <w:sz w:val="24"/>
        </w:rPr>
        <w:lastRenderedPageBreak/>
        <w:t xml:space="preserve"> 1.</w:t>
      </w:r>
      <w:r w:rsidR="00D5431C">
        <w:rPr>
          <w:sz w:val="24"/>
        </w:rPr>
        <w:t xml:space="preserve">Verzonden te worden, uiterlijk de 10 (tiende) kalenderdag volgend op de wedstrijd of het </w:t>
      </w:r>
      <w:r>
        <w:rPr>
          <w:sz w:val="24"/>
        </w:rPr>
        <w:t xml:space="preserve"> voorvallen van de feiten, digitaal of via de post, aan de voorzitter van de klachtencommissie, de voorzitter en de secretaris van Vobog, die de ontvangst ervan bevestigen</w:t>
      </w:r>
      <w:r w:rsidRPr="00997E5E">
        <w:rPr>
          <w:sz w:val="24"/>
        </w:rPr>
        <w:t>.</w:t>
      </w:r>
      <w:r w:rsidR="00E96B71" w:rsidRPr="00997E5E">
        <w:rPr>
          <w:sz w:val="24"/>
        </w:rPr>
        <w:t>(zie artikel IX)</w:t>
      </w:r>
    </w:p>
    <w:p w:rsidR="00AF3D7D" w:rsidRDefault="00AF3D7D">
      <w:pPr>
        <w:jc w:val="both"/>
        <w:rPr>
          <w:sz w:val="24"/>
        </w:rPr>
      </w:pPr>
      <w:r>
        <w:rPr>
          <w:sz w:val="24"/>
        </w:rPr>
        <w:t xml:space="preserve">2. De feiten en/of de elementen aangeven waarop </w:t>
      </w:r>
      <w:r w:rsidR="001871CA" w:rsidRPr="00997E5E">
        <w:rPr>
          <w:sz w:val="24"/>
        </w:rPr>
        <w:t>zij</w:t>
      </w:r>
      <w:r>
        <w:rPr>
          <w:sz w:val="24"/>
        </w:rPr>
        <w:t xml:space="preserve"> gesteund is.</w:t>
      </w:r>
    </w:p>
    <w:p w:rsidR="00AF3D7D" w:rsidRDefault="00AF3D7D">
      <w:pPr>
        <w:jc w:val="both"/>
        <w:rPr>
          <w:sz w:val="24"/>
        </w:rPr>
      </w:pPr>
      <w:r>
        <w:rPr>
          <w:sz w:val="24"/>
        </w:rPr>
        <w:t>3. De bedoeling van de klacht vermelden.</w:t>
      </w:r>
    </w:p>
    <w:p w:rsidR="00AF3D7D" w:rsidRDefault="00AF3D7D">
      <w:pPr>
        <w:jc w:val="both"/>
        <w:rPr>
          <w:sz w:val="24"/>
        </w:rPr>
      </w:pPr>
      <w:r>
        <w:rPr>
          <w:sz w:val="24"/>
        </w:rPr>
        <w:t>4. Ondertekend zijn door:</w:t>
      </w:r>
    </w:p>
    <w:p w:rsidR="00AF3D7D" w:rsidRDefault="00AF3D7D">
      <w:pPr>
        <w:jc w:val="both"/>
        <w:rPr>
          <w:sz w:val="24"/>
        </w:rPr>
      </w:pPr>
      <w:r>
        <w:rPr>
          <w:sz w:val="24"/>
        </w:rPr>
        <w:tab/>
        <w:t>- de klager in geval van een individuele klacht</w:t>
      </w:r>
    </w:p>
    <w:p w:rsidR="00AF3D7D" w:rsidRDefault="00AF3D7D">
      <w:pPr>
        <w:jc w:val="both"/>
        <w:rPr>
          <w:sz w:val="24"/>
        </w:rPr>
      </w:pPr>
      <w:r>
        <w:rPr>
          <w:sz w:val="24"/>
        </w:rPr>
        <w:tab/>
        <w:t xml:space="preserve">- indien de klacht uitgaat van een club of ploeg, dient de naam van de voorzitter of </w:t>
      </w:r>
    </w:p>
    <w:p w:rsidR="00AF3D7D" w:rsidRDefault="00AF3D7D">
      <w:pPr>
        <w:jc w:val="both"/>
        <w:rPr>
          <w:sz w:val="24"/>
        </w:rPr>
      </w:pPr>
      <w:r>
        <w:rPr>
          <w:sz w:val="24"/>
        </w:rPr>
        <w:tab/>
        <w:t xml:space="preserve">  secretaris of ploegverantwoordelijke vermeld te worden vergezeld van zijn/haar</w:t>
      </w:r>
    </w:p>
    <w:p w:rsidR="00AF3D7D" w:rsidRDefault="00AF3D7D">
      <w:pPr>
        <w:jc w:val="both"/>
        <w:rPr>
          <w:sz w:val="24"/>
        </w:rPr>
      </w:pPr>
      <w:r>
        <w:rPr>
          <w:sz w:val="24"/>
        </w:rPr>
        <w:tab/>
        <w:t xml:space="preserve">  handtekening.</w:t>
      </w:r>
    </w:p>
    <w:p w:rsidR="00AF3D7D" w:rsidRDefault="00AF3D7D" w:rsidP="00AF3D7D">
      <w:pPr>
        <w:rPr>
          <w:sz w:val="24"/>
        </w:rPr>
      </w:pPr>
      <w:r>
        <w:rPr>
          <w:sz w:val="24"/>
        </w:rPr>
        <w:tab/>
        <w:t>- indien de klacht uitgaat van het Vobog-bestuur, -commissie of</w:t>
      </w:r>
    </w:p>
    <w:p w:rsidR="00AF3D7D" w:rsidRDefault="00AF3D7D" w:rsidP="00AF3D7D">
      <w:pPr>
        <w:rPr>
          <w:sz w:val="24"/>
        </w:rPr>
      </w:pPr>
      <w:r>
        <w:rPr>
          <w:sz w:val="24"/>
        </w:rPr>
        <w:tab/>
        <w:t xml:space="preserve">  reeksverantwoordelijke, moet deze ondertekend worden door de </w:t>
      </w:r>
      <w:r w:rsidRPr="00035E35">
        <w:rPr>
          <w:sz w:val="24"/>
        </w:rPr>
        <w:t>Vobog-voorzitter</w:t>
      </w:r>
    </w:p>
    <w:p w:rsidR="00AF3D7D" w:rsidRDefault="00AF3D7D" w:rsidP="00AF3D7D">
      <w:pPr>
        <w:rPr>
          <w:sz w:val="24"/>
        </w:rPr>
      </w:pPr>
    </w:p>
    <w:p w:rsidR="00AF3D7D" w:rsidRDefault="00AF3D7D" w:rsidP="00AF3D7D">
      <w:pPr>
        <w:rPr>
          <w:sz w:val="24"/>
        </w:rPr>
      </w:pPr>
      <w:r>
        <w:rPr>
          <w:sz w:val="24"/>
        </w:rPr>
        <w:t>De voorzitter van de klachtencommissie beslist binnen de 10 dagen over de ontvankelijkheid van de klacht zonder de commissie samen te roepen.</w:t>
      </w:r>
    </w:p>
    <w:p w:rsidR="00AF3D7D" w:rsidRDefault="00AF3D7D" w:rsidP="00AF3D7D">
      <w:pPr>
        <w:rPr>
          <w:sz w:val="24"/>
        </w:rPr>
      </w:pPr>
      <w:r>
        <w:rPr>
          <w:sz w:val="24"/>
        </w:rPr>
        <w:t>In geval van onverenigbaarheid of verhindering beslist een ander lid van de commissie.</w:t>
      </w:r>
    </w:p>
    <w:p w:rsidR="00AF3D7D" w:rsidRDefault="00AF3D7D" w:rsidP="00AF3D7D">
      <w:pPr>
        <w:rPr>
          <w:sz w:val="24"/>
        </w:rPr>
      </w:pPr>
    </w:p>
    <w:p w:rsidR="00AF3D7D" w:rsidRDefault="0055030A" w:rsidP="00AF3D7D">
      <w:pPr>
        <w:rPr>
          <w:sz w:val="24"/>
        </w:rPr>
      </w:pPr>
      <w:r>
        <w:rPr>
          <w:sz w:val="24"/>
        </w:rPr>
        <w:t>Bij niet-ontvankelijkheid van de klacht, wordt dit en met redenen omkleed, door de voorzitter van de klachtencommissie binnen de 10 kalenderdagen na ontvangst, ter kennis gebracht aan, de klager per gewone brief of digitaal.</w:t>
      </w:r>
    </w:p>
    <w:p w:rsidR="00AF3D7D" w:rsidRDefault="00AF3D7D">
      <w:pPr>
        <w:jc w:val="both"/>
        <w:rPr>
          <w:sz w:val="24"/>
        </w:rPr>
      </w:pPr>
    </w:p>
    <w:p w:rsidR="00AF3D7D" w:rsidRDefault="00AF3D7D">
      <w:pPr>
        <w:jc w:val="both"/>
        <w:rPr>
          <w:sz w:val="24"/>
        </w:rPr>
      </w:pPr>
    </w:p>
    <w:p w:rsidR="008F2C1F" w:rsidRDefault="008F2C1F">
      <w:pPr>
        <w:jc w:val="both"/>
        <w:rPr>
          <w:sz w:val="24"/>
        </w:rPr>
      </w:pPr>
      <w:r>
        <w:rPr>
          <w:sz w:val="24"/>
        </w:rPr>
        <w:t>Een klacht</w:t>
      </w:r>
      <w:r w:rsidR="00C01D90">
        <w:rPr>
          <w:sz w:val="24"/>
        </w:rPr>
        <w:t xml:space="preserve"> ingediend door een ploeg</w:t>
      </w:r>
      <w:r>
        <w:rPr>
          <w:sz w:val="24"/>
        </w:rPr>
        <w:t xml:space="preserve"> is slechts ontvankelijk indien van de feiten melding is gemaakt op het wedstrijdblad tenzij de klager kan aantonen dat de vermelding ervan onmogelijk was.</w:t>
      </w:r>
    </w:p>
    <w:p w:rsidR="008F2C1F" w:rsidRDefault="008F2C1F">
      <w:pPr>
        <w:jc w:val="both"/>
        <w:rPr>
          <w:sz w:val="24"/>
        </w:rPr>
      </w:pPr>
    </w:p>
    <w:p w:rsidR="008F2C1F" w:rsidRPr="00184821" w:rsidRDefault="008F2C1F">
      <w:pPr>
        <w:jc w:val="both"/>
        <w:rPr>
          <w:strike/>
          <w:sz w:val="24"/>
        </w:rPr>
      </w:pPr>
    </w:p>
    <w:p w:rsidR="008F2C1F" w:rsidRDefault="008F2C1F">
      <w:pPr>
        <w:jc w:val="both"/>
        <w:rPr>
          <w:sz w:val="24"/>
        </w:rPr>
      </w:pPr>
      <w:r>
        <w:rPr>
          <w:sz w:val="24"/>
        </w:rPr>
        <w:t>De Voorzitter van de klachtencommissie beslist over de ontvankelijkheid van de klacht zonder de commissie samen te roepen, ingeval van onverenigbaarheid of verhindering beslist een ander lid van de klachtencommissie.</w:t>
      </w:r>
    </w:p>
    <w:p w:rsidR="008F2C1F" w:rsidRDefault="008F2C1F">
      <w:pPr>
        <w:jc w:val="both"/>
        <w:rPr>
          <w:sz w:val="24"/>
        </w:rPr>
      </w:pPr>
    </w:p>
    <w:p w:rsidR="008F2C1F" w:rsidRDefault="008F2C1F" w:rsidP="006A473D">
      <w:pPr>
        <w:jc w:val="both"/>
        <w:rPr>
          <w:sz w:val="24"/>
        </w:rPr>
      </w:pPr>
      <w:r>
        <w:rPr>
          <w:sz w:val="24"/>
        </w:rPr>
        <w:t xml:space="preserve">Van de beslissing tot niet ontvankelijkheid van de klacht wordt </w:t>
      </w:r>
      <w:r w:rsidR="008C1F9A">
        <w:rPr>
          <w:sz w:val="24"/>
        </w:rPr>
        <w:t xml:space="preserve">door de voorzitter van de klachtencommissie </w:t>
      </w:r>
      <w:r w:rsidR="00283276" w:rsidRPr="003A4DA9">
        <w:rPr>
          <w:sz w:val="24"/>
        </w:rPr>
        <w:t>schriftelijk</w:t>
      </w:r>
      <w:r w:rsidR="00283276">
        <w:rPr>
          <w:sz w:val="24"/>
        </w:rPr>
        <w:t xml:space="preserve"> </w:t>
      </w:r>
      <w:r>
        <w:rPr>
          <w:sz w:val="24"/>
        </w:rPr>
        <w:t xml:space="preserve">kennis gegeven aan de klager aan het </w:t>
      </w:r>
      <w:proofErr w:type="spellStart"/>
      <w:r>
        <w:rPr>
          <w:sz w:val="24"/>
        </w:rPr>
        <w:t>Vobogsecretariaat</w:t>
      </w:r>
      <w:proofErr w:type="spellEnd"/>
      <w:r>
        <w:rPr>
          <w:sz w:val="24"/>
        </w:rPr>
        <w:t>.</w:t>
      </w:r>
    </w:p>
    <w:p w:rsidR="008F2C1F" w:rsidRDefault="008F2C1F">
      <w:pPr>
        <w:jc w:val="both"/>
        <w:rPr>
          <w:sz w:val="24"/>
        </w:rPr>
      </w:pPr>
    </w:p>
    <w:p w:rsidR="008F2C1F" w:rsidRPr="006B70DC" w:rsidRDefault="008F2C1F">
      <w:pPr>
        <w:jc w:val="both"/>
        <w:rPr>
          <w:sz w:val="24"/>
          <w:u w:val="single"/>
        </w:rPr>
      </w:pPr>
    </w:p>
    <w:p w:rsidR="008F2C1F" w:rsidRDefault="008F2C1F">
      <w:pPr>
        <w:jc w:val="both"/>
        <w:rPr>
          <w:sz w:val="24"/>
        </w:rPr>
      </w:pPr>
    </w:p>
    <w:p w:rsidR="00E02814" w:rsidRDefault="00E02814">
      <w:pPr>
        <w:jc w:val="both"/>
        <w:rPr>
          <w:sz w:val="24"/>
        </w:rPr>
      </w:pPr>
    </w:p>
    <w:p w:rsidR="008F2C1F" w:rsidRPr="00886E38" w:rsidRDefault="008F2C1F" w:rsidP="00E02814">
      <w:pPr>
        <w:numPr>
          <w:ilvl w:val="0"/>
          <w:numId w:val="2"/>
        </w:numPr>
        <w:pBdr>
          <w:top w:val="single" w:sz="4" w:space="1" w:color="auto"/>
          <w:left w:val="single" w:sz="4" w:space="4" w:color="auto"/>
          <w:bottom w:val="single" w:sz="4" w:space="1" w:color="auto"/>
          <w:right w:val="single" w:sz="4" w:space="4" w:color="auto"/>
        </w:pBdr>
        <w:shd w:val="clear" w:color="auto" w:fill="E6E6E6"/>
        <w:jc w:val="both"/>
        <w:rPr>
          <w:b/>
          <w:sz w:val="24"/>
        </w:rPr>
      </w:pPr>
      <w:r w:rsidRPr="00886E38">
        <w:rPr>
          <w:b/>
          <w:sz w:val="24"/>
        </w:rPr>
        <w:t>Procedure voor de commissies</w:t>
      </w:r>
    </w:p>
    <w:p w:rsidR="008F2C1F" w:rsidRDefault="008F2C1F">
      <w:pPr>
        <w:jc w:val="both"/>
        <w:rPr>
          <w:sz w:val="24"/>
        </w:rPr>
      </w:pPr>
    </w:p>
    <w:p w:rsidR="006B70DC" w:rsidRDefault="006B70DC">
      <w:pPr>
        <w:jc w:val="both"/>
        <w:rPr>
          <w:sz w:val="24"/>
        </w:rPr>
      </w:pPr>
      <w:r>
        <w:rPr>
          <w:sz w:val="24"/>
        </w:rPr>
        <w:t xml:space="preserve">1. Ontvankelijke klachten (administratief, uitsluitingen, SR-verslagen, betwistingen…) worden behandeld binnen de 30 </w:t>
      </w:r>
      <w:r w:rsidR="0055030A">
        <w:rPr>
          <w:sz w:val="24"/>
        </w:rPr>
        <w:t>kalenderdagen</w:t>
      </w:r>
      <w:r>
        <w:rPr>
          <w:sz w:val="24"/>
        </w:rPr>
        <w:t xml:space="preserve"> volgend op de dag van ontvangst ervan.</w:t>
      </w:r>
    </w:p>
    <w:p w:rsidR="006B70DC" w:rsidRDefault="006B70DC">
      <w:pPr>
        <w:jc w:val="both"/>
        <w:rPr>
          <w:sz w:val="24"/>
        </w:rPr>
      </w:pPr>
    </w:p>
    <w:p w:rsidR="006B70DC" w:rsidRDefault="006B70DC">
      <w:pPr>
        <w:jc w:val="both"/>
        <w:rPr>
          <w:sz w:val="24"/>
        </w:rPr>
      </w:pPr>
      <w:r>
        <w:rPr>
          <w:sz w:val="24"/>
        </w:rPr>
        <w:t xml:space="preserve">2. De klager(s), de partijen waartegen klacht is ingediend en indien het nodig wordt geacht ook getuigen, worden door de </w:t>
      </w:r>
      <w:r w:rsidRPr="00EE071A">
        <w:rPr>
          <w:sz w:val="24"/>
        </w:rPr>
        <w:t>voorzitter</w:t>
      </w:r>
      <w:r>
        <w:rPr>
          <w:sz w:val="24"/>
        </w:rPr>
        <w:t xml:space="preserve"> van de klachtencommissie opgeroepen bij gewone brief of digitaal met bevestiging ten minste 7 kalenderdagen voor de zitting van de klachtencommissie. </w:t>
      </w:r>
      <w:r w:rsidRPr="00EE071A">
        <w:rPr>
          <w:sz w:val="24"/>
        </w:rPr>
        <w:t>Hij</w:t>
      </w:r>
      <w:r>
        <w:rPr>
          <w:sz w:val="24"/>
        </w:rPr>
        <w:t xml:space="preserve"> nodigt tevens de leden van de klachtencommissie uit.</w:t>
      </w:r>
    </w:p>
    <w:p w:rsidR="006B70DC" w:rsidRDefault="006B70DC">
      <w:pPr>
        <w:jc w:val="both"/>
        <w:rPr>
          <w:sz w:val="24"/>
        </w:rPr>
      </w:pPr>
    </w:p>
    <w:p w:rsidR="006B70DC" w:rsidRDefault="006B70DC">
      <w:pPr>
        <w:jc w:val="both"/>
        <w:rPr>
          <w:sz w:val="24"/>
        </w:rPr>
      </w:pPr>
      <w:r>
        <w:rPr>
          <w:sz w:val="24"/>
        </w:rPr>
        <w:t>3. Bij een uitsluiting van of verslag tegen een speler/speelster, wordt ook zijn/haar ploeg opgeroepen, alsmede de verslagmakende scheidsrechter.</w:t>
      </w:r>
    </w:p>
    <w:p w:rsidR="006B70DC" w:rsidRDefault="006B70DC">
      <w:pPr>
        <w:jc w:val="both"/>
        <w:rPr>
          <w:sz w:val="24"/>
        </w:rPr>
      </w:pPr>
    </w:p>
    <w:p w:rsidR="006B70DC" w:rsidRDefault="006B70DC">
      <w:pPr>
        <w:jc w:val="both"/>
        <w:rPr>
          <w:sz w:val="24"/>
        </w:rPr>
      </w:pPr>
      <w:r>
        <w:rPr>
          <w:sz w:val="24"/>
        </w:rPr>
        <w:t>4. Klager(s) en partijen kunnen zich laten bijstaan.</w:t>
      </w:r>
    </w:p>
    <w:p w:rsidR="006B70DC" w:rsidRDefault="006B70DC">
      <w:pPr>
        <w:jc w:val="both"/>
        <w:rPr>
          <w:sz w:val="24"/>
        </w:rPr>
      </w:pPr>
    </w:p>
    <w:p w:rsidR="006B70DC" w:rsidRDefault="006B70DC">
      <w:pPr>
        <w:jc w:val="both"/>
        <w:rPr>
          <w:sz w:val="24"/>
        </w:rPr>
      </w:pPr>
      <w:r>
        <w:rPr>
          <w:sz w:val="24"/>
        </w:rPr>
        <w:t xml:space="preserve">5. De </w:t>
      </w:r>
      <w:r w:rsidR="0055030A">
        <w:rPr>
          <w:sz w:val="24"/>
        </w:rPr>
        <w:t>zittingen</w:t>
      </w:r>
      <w:r>
        <w:rPr>
          <w:sz w:val="24"/>
        </w:rPr>
        <w:t xml:space="preserve"> zijn openbaar; de voorzitter van de klachtencommissie kan hiervan afzien indien de goede orde van de zitting hiertoe noopt.</w:t>
      </w:r>
    </w:p>
    <w:p w:rsidR="006B70DC" w:rsidRDefault="006B70DC">
      <w:pPr>
        <w:jc w:val="both"/>
        <w:rPr>
          <w:sz w:val="24"/>
        </w:rPr>
      </w:pPr>
    </w:p>
    <w:p w:rsidR="006B70DC" w:rsidRDefault="006B70DC">
      <w:pPr>
        <w:jc w:val="both"/>
        <w:rPr>
          <w:sz w:val="24"/>
        </w:rPr>
      </w:pPr>
      <w:r>
        <w:rPr>
          <w:sz w:val="24"/>
        </w:rPr>
        <w:t xml:space="preserve">6. Iedereen  die </w:t>
      </w:r>
      <w:r w:rsidR="0055030A">
        <w:rPr>
          <w:sz w:val="24"/>
        </w:rPr>
        <w:t>opgeroepen</w:t>
      </w:r>
      <w:r>
        <w:rPr>
          <w:sz w:val="24"/>
        </w:rPr>
        <w:t xml:space="preserve"> is voor de zitting kan zijn argumenten mondeling uiteenzetten. </w:t>
      </w:r>
    </w:p>
    <w:p w:rsidR="00E96B71" w:rsidRPr="00766D94" w:rsidRDefault="00E96B71">
      <w:pPr>
        <w:jc w:val="both"/>
        <w:rPr>
          <w:sz w:val="24"/>
        </w:rPr>
      </w:pPr>
      <w:r w:rsidRPr="00766D94">
        <w:rPr>
          <w:sz w:val="24"/>
        </w:rPr>
        <w:t>De opgeroepen partijen worden geacht aanwezig te zijn op de zitting. Enkel in geval van overmacht kan een opgeroepen partij zich laten vertegenwoordigen.</w:t>
      </w:r>
    </w:p>
    <w:p w:rsidR="000A1C3B" w:rsidRDefault="000A1C3B">
      <w:pPr>
        <w:jc w:val="both"/>
        <w:rPr>
          <w:sz w:val="24"/>
        </w:rPr>
      </w:pPr>
    </w:p>
    <w:p w:rsidR="006C30D9" w:rsidRDefault="000A1C3B">
      <w:pPr>
        <w:jc w:val="both"/>
        <w:rPr>
          <w:sz w:val="24"/>
        </w:rPr>
      </w:pPr>
      <w:r>
        <w:rPr>
          <w:sz w:val="24"/>
        </w:rPr>
        <w:t>7. Alle partijen worden geacht hun verweer of middelen geb</w:t>
      </w:r>
      <w:r w:rsidR="006C30D9">
        <w:rPr>
          <w:sz w:val="24"/>
        </w:rPr>
        <w:t xml:space="preserve">racht te hebben op de zitting. </w:t>
      </w:r>
    </w:p>
    <w:p w:rsidR="000A1C3B" w:rsidRDefault="006C30D9">
      <w:pPr>
        <w:jc w:val="both"/>
        <w:rPr>
          <w:sz w:val="24"/>
        </w:rPr>
      </w:pPr>
      <w:r>
        <w:rPr>
          <w:sz w:val="24"/>
        </w:rPr>
        <w:t xml:space="preserve">Een </w:t>
      </w:r>
      <w:r w:rsidR="000A1C3B">
        <w:rPr>
          <w:sz w:val="24"/>
        </w:rPr>
        <w:t>herbehandeling door de klachtencommissie is dus onmogelijk. Echter in uitzonderlijke omstandigheden (bv. nieuwe elementen, overmacht of onvolledige samenstelling van de klachtencommissie) kan de v</w:t>
      </w:r>
      <w:r w:rsidR="00AA5B0C">
        <w:rPr>
          <w:sz w:val="24"/>
        </w:rPr>
        <w:t xml:space="preserve">oorzitter besluiten een zaak </w:t>
      </w:r>
      <w:r w:rsidR="00AA5B0C" w:rsidRPr="00EA1C19">
        <w:rPr>
          <w:sz w:val="24"/>
        </w:rPr>
        <w:t>te her</w:t>
      </w:r>
      <w:r w:rsidR="000A1C3B" w:rsidRPr="00EA1C19">
        <w:rPr>
          <w:sz w:val="24"/>
        </w:rPr>
        <w:t>roepen</w:t>
      </w:r>
      <w:r w:rsidR="000A1C3B">
        <w:rPr>
          <w:sz w:val="24"/>
        </w:rPr>
        <w:t>.</w:t>
      </w:r>
    </w:p>
    <w:p w:rsidR="00040BF0" w:rsidRDefault="00040BF0">
      <w:pPr>
        <w:jc w:val="both"/>
        <w:rPr>
          <w:sz w:val="24"/>
        </w:rPr>
      </w:pPr>
    </w:p>
    <w:p w:rsidR="00040BF0" w:rsidRDefault="00040BF0">
      <w:pPr>
        <w:jc w:val="both"/>
        <w:rPr>
          <w:sz w:val="24"/>
        </w:rPr>
      </w:pPr>
      <w:r>
        <w:rPr>
          <w:sz w:val="24"/>
        </w:rPr>
        <w:t>8. Om rechtsgeldig te zijn, dient de klachtencommissie minimaal uit 3 aanwezige leden te bestaan.</w:t>
      </w:r>
    </w:p>
    <w:p w:rsidR="00040BF0" w:rsidRDefault="00040BF0">
      <w:pPr>
        <w:jc w:val="both"/>
        <w:rPr>
          <w:sz w:val="24"/>
        </w:rPr>
      </w:pPr>
    </w:p>
    <w:p w:rsidR="00040BF0" w:rsidRPr="006B70DC" w:rsidRDefault="00040BF0">
      <w:pPr>
        <w:jc w:val="both"/>
        <w:rPr>
          <w:sz w:val="24"/>
        </w:rPr>
      </w:pPr>
      <w:r>
        <w:rPr>
          <w:sz w:val="24"/>
        </w:rPr>
        <w:t xml:space="preserve">9. De uitspraak wordt op de zitting bekendgemaakt en vermeldt de ingangsdatum van het toepassen van een </w:t>
      </w:r>
      <w:r w:rsidR="0055030A">
        <w:rPr>
          <w:sz w:val="24"/>
        </w:rPr>
        <w:t>eventuele</w:t>
      </w:r>
      <w:r>
        <w:rPr>
          <w:sz w:val="24"/>
        </w:rPr>
        <w:t xml:space="preserve"> sanctie.</w:t>
      </w:r>
      <w:r w:rsidR="00544CD0">
        <w:rPr>
          <w:sz w:val="24"/>
        </w:rPr>
        <w:t xml:space="preserve"> </w:t>
      </w:r>
      <w:r w:rsidR="00544CD0" w:rsidRPr="00EE071A">
        <w:rPr>
          <w:sz w:val="24"/>
        </w:rPr>
        <w:t>De commissie stelt de Vobog-voorzitter en –secretaris op de hoogte van de beslissing en eventuele sanctie.</w:t>
      </w:r>
    </w:p>
    <w:p w:rsidR="008F2C1F" w:rsidRDefault="008F2C1F">
      <w:pPr>
        <w:jc w:val="both"/>
        <w:rPr>
          <w:sz w:val="24"/>
        </w:rPr>
      </w:pPr>
    </w:p>
    <w:p w:rsidR="008F2C1F" w:rsidRDefault="008F2C1F">
      <w:pPr>
        <w:jc w:val="both"/>
        <w:rPr>
          <w:sz w:val="24"/>
        </w:rPr>
      </w:pPr>
    </w:p>
    <w:p w:rsidR="008F2C1F" w:rsidRPr="00886E38" w:rsidRDefault="008F2C1F" w:rsidP="00E02814">
      <w:pPr>
        <w:pBdr>
          <w:top w:val="single" w:sz="4" w:space="1" w:color="auto"/>
          <w:left w:val="single" w:sz="4" w:space="4" w:color="auto"/>
          <w:bottom w:val="single" w:sz="4" w:space="1" w:color="auto"/>
          <w:right w:val="single" w:sz="4" w:space="4" w:color="auto"/>
        </w:pBdr>
        <w:shd w:val="clear" w:color="auto" w:fill="E6E6E6"/>
        <w:jc w:val="both"/>
        <w:rPr>
          <w:b/>
          <w:sz w:val="24"/>
        </w:rPr>
      </w:pPr>
      <w:r w:rsidRPr="00886E38">
        <w:rPr>
          <w:b/>
          <w:sz w:val="24"/>
        </w:rPr>
        <w:t>V. Hoger beroep</w:t>
      </w:r>
    </w:p>
    <w:p w:rsidR="008F2C1F" w:rsidRDefault="006B0E56">
      <w:pPr>
        <w:jc w:val="both"/>
        <w:rPr>
          <w:sz w:val="24"/>
          <w:u w:val="single"/>
        </w:rPr>
      </w:pPr>
      <w:r>
        <w:rPr>
          <w:noProof/>
          <w:sz w:val="24"/>
          <w:lang w:val="nl-BE" w:eastAsia="nl-BE"/>
        </w:rPr>
        <w:drawing>
          <wp:anchor distT="0" distB="0" distL="114300" distR="114300" simplePos="0" relativeHeight="251657728" behindDoc="1" locked="0" layoutInCell="1" allowOverlap="1">
            <wp:simplePos x="0" y="0"/>
            <wp:positionH relativeFrom="margin">
              <wp:posOffset>-162560</wp:posOffset>
            </wp:positionH>
            <wp:positionV relativeFrom="page">
              <wp:posOffset>1259840</wp:posOffset>
            </wp:positionV>
            <wp:extent cx="6418580" cy="8018780"/>
            <wp:effectExtent l="0" t="0" r="0" b="0"/>
            <wp:wrapNone/>
            <wp:docPr id="12" name="Afbeelding 6" descr="logo_nieuw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logo_nieuw_groot"/>
                    <pic:cNvPicPr>
                      <a:picLocks noChangeAspect="1" noChangeArrowheads="1"/>
                    </pic:cNvPicPr>
                  </pic:nvPicPr>
                  <pic:blipFill>
                    <a:blip r:embed="rId8">
                      <a:lum bright="90000" contrast="-70000"/>
                      <a:extLst>
                        <a:ext uri="{28A0092B-C50C-407E-A947-70E740481C1C}">
                          <a14:useLocalDpi xmlns:a14="http://schemas.microsoft.com/office/drawing/2010/main" val="0"/>
                        </a:ext>
                      </a:extLst>
                    </a:blip>
                    <a:srcRect/>
                    <a:stretch>
                      <a:fillRect/>
                    </a:stretch>
                  </pic:blipFill>
                  <pic:spPr bwMode="auto">
                    <a:xfrm>
                      <a:off x="0" y="0"/>
                      <a:ext cx="6418580" cy="801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C1F" w:rsidRDefault="008F2C1F">
      <w:pPr>
        <w:numPr>
          <w:ilvl w:val="0"/>
          <w:numId w:val="22"/>
        </w:numPr>
        <w:jc w:val="both"/>
        <w:rPr>
          <w:sz w:val="24"/>
          <w:u w:val="single"/>
        </w:rPr>
      </w:pPr>
      <w:r>
        <w:rPr>
          <w:sz w:val="24"/>
          <w:u w:val="single"/>
        </w:rPr>
        <w:t>Beslissingen vatbaar voor hoger beroep</w:t>
      </w:r>
    </w:p>
    <w:p w:rsidR="008F2C1F" w:rsidRDefault="008F2C1F">
      <w:pPr>
        <w:jc w:val="both"/>
        <w:rPr>
          <w:sz w:val="24"/>
          <w:u w:val="single"/>
        </w:rPr>
      </w:pPr>
    </w:p>
    <w:p w:rsidR="008F2C1F" w:rsidRDefault="008F2C1F">
      <w:pPr>
        <w:numPr>
          <w:ilvl w:val="0"/>
          <w:numId w:val="24"/>
        </w:numPr>
        <w:jc w:val="both"/>
        <w:rPr>
          <w:sz w:val="24"/>
        </w:rPr>
      </w:pPr>
      <w:r>
        <w:rPr>
          <w:sz w:val="24"/>
        </w:rPr>
        <w:t>Tegen de beslissing tot  niet ontvankelijkheid van de klacht of het beroep kan hoger beroep worden ingesteld  bij de beroepscommissie bij aangetekende brief  verstuurd uiterlijk op de achtste kalenderdag na de kennisname van de beslissing tenzij de laatste dag een zondag of wettelijke feestdag is in welk geval de termijn wordt verlengd tot de eerst volgende werkdag.</w:t>
      </w:r>
    </w:p>
    <w:p w:rsidR="008F2C1F" w:rsidRDefault="008F2C1F">
      <w:pPr>
        <w:jc w:val="both"/>
        <w:rPr>
          <w:sz w:val="24"/>
        </w:rPr>
      </w:pPr>
    </w:p>
    <w:p w:rsidR="008F2C1F" w:rsidRDefault="008F2C1F">
      <w:pPr>
        <w:jc w:val="both"/>
        <w:rPr>
          <w:sz w:val="24"/>
        </w:rPr>
      </w:pPr>
      <w:r>
        <w:rPr>
          <w:sz w:val="24"/>
        </w:rPr>
        <w:t>De klager/ partij in beroep wordt vermoed kennisgeving van de beslissing te hebben ontvangen de tweede werkdag na de dag van de aanbieding van de aangetekende brief die de beslissing bevat.</w:t>
      </w:r>
    </w:p>
    <w:p w:rsidR="008F2C1F" w:rsidRDefault="008F2C1F">
      <w:pPr>
        <w:jc w:val="both"/>
        <w:rPr>
          <w:sz w:val="24"/>
        </w:rPr>
      </w:pPr>
    </w:p>
    <w:p w:rsidR="008F2C1F" w:rsidRDefault="008F2C1F">
      <w:pPr>
        <w:numPr>
          <w:ilvl w:val="0"/>
          <w:numId w:val="23"/>
        </w:numPr>
        <w:jc w:val="both"/>
        <w:rPr>
          <w:sz w:val="24"/>
        </w:rPr>
      </w:pPr>
      <w:r>
        <w:rPr>
          <w:sz w:val="24"/>
        </w:rPr>
        <w:t>Alle opgeroepen partijen / instanties kunnen tegen elke beslissing van de klachtencommissie - met uitzondering van de beslissing waarbij een onderzoeksmaatregel werd genomen en inzake de openbaarheid van de zittingen - hoger beroep aantekenen indien zij een belang kunnen aantonen.</w:t>
      </w:r>
    </w:p>
    <w:p w:rsidR="008F2C1F" w:rsidRDefault="008F2C1F" w:rsidP="008C1F9A">
      <w:pPr>
        <w:jc w:val="both"/>
        <w:rPr>
          <w:sz w:val="24"/>
        </w:rPr>
      </w:pPr>
    </w:p>
    <w:p w:rsidR="008C1F9A" w:rsidRDefault="008C1F9A" w:rsidP="008C1F9A">
      <w:pPr>
        <w:jc w:val="both"/>
        <w:rPr>
          <w:sz w:val="24"/>
        </w:rPr>
      </w:pPr>
    </w:p>
    <w:p w:rsidR="008C1F9A" w:rsidRDefault="008C1F9A" w:rsidP="008C1F9A">
      <w:pPr>
        <w:jc w:val="both"/>
        <w:rPr>
          <w:sz w:val="24"/>
        </w:rPr>
      </w:pPr>
    </w:p>
    <w:p w:rsidR="008F2C1F" w:rsidRDefault="008F2C1F" w:rsidP="008C1F9A">
      <w:pPr>
        <w:numPr>
          <w:ilvl w:val="0"/>
          <w:numId w:val="23"/>
        </w:numPr>
        <w:jc w:val="both"/>
        <w:rPr>
          <w:sz w:val="24"/>
        </w:rPr>
      </w:pPr>
      <w:r>
        <w:rPr>
          <w:sz w:val="24"/>
        </w:rPr>
        <w:t>Een scheidsrechter kan geen hoger beroep instellen tegen een beslissing inzake een door hem / haar uitgesloten speler.</w:t>
      </w:r>
    </w:p>
    <w:p w:rsidR="00E02814" w:rsidRDefault="00E02814">
      <w:pPr>
        <w:jc w:val="both"/>
        <w:rPr>
          <w:sz w:val="24"/>
        </w:rPr>
      </w:pPr>
    </w:p>
    <w:p w:rsidR="00E02814" w:rsidRDefault="00E02814">
      <w:pPr>
        <w:jc w:val="both"/>
        <w:rPr>
          <w:sz w:val="24"/>
        </w:rPr>
      </w:pPr>
    </w:p>
    <w:p w:rsidR="008F2C1F" w:rsidRDefault="008F2C1F">
      <w:pPr>
        <w:jc w:val="both"/>
        <w:rPr>
          <w:sz w:val="24"/>
        </w:rPr>
      </w:pPr>
      <w:r>
        <w:rPr>
          <w:sz w:val="24"/>
        </w:rPr>
        <w:t>Het hoger beroep dient te worden ingesteld bij de beroepscommissie door middel van een aangetekende brief gericht aan de secretaris van de beroepscommissie en verstuurd uiterlijk op de achtste kalenderdag na de kennisname van de beslissing van de klachtencommissie tenzij de laatste dag een zondag of een wettelijke feestdag is in welk geval de termijn wordt verlengd tot de eerst volgende werkdag.</w:t>
      </w:r>
    </w:p>
    <w:p w:rsidR="008F2C1F" w:rsidRDefault="008F2C1F">
      <w:pPr>
        <w:jc w:val="both"/>
        <w:rPr>
          <w:sz w:val="24"/>
        </w:rPr>
      </w:pPr>
    </w:p>
    <w:p w:rsidR="008F2C1F" w:rsidRDefault="008F2C1F">
      <w:pPr>
        <w:jc w:val="both"/>
        <w:rPr>
          <w:sz w:val="24"/>
        </w:rPr>
      </w:pPr>
      <w:r>
        <w:rPr>
          <w:sz w:val="24"/>
        </w:rPr>
        <w:t>De partij in hoger beroep wordt vermoed kennisgeving van de beslissing te hebben ontvangen de tweede werkdag na de dag van de aanbieding van de aangetekende brief die de beslissing bevat of de derde werkdag na de afstempeling van de gewone brief.</w:t>
      </w:r>
    </w:p>
    <w:p w:rsidR="008F2C1F" w:rsidRDefault="008F2C1F">
      <w:pPr>
        <w:jc w:val="both"/>
        <w:rPr>
          <w:sz w:val="24"/>
        </w:rPr>
      </w:pPr>
    </w:p>
    <w:p w:rsidR="008F2C1F" w:rsidRDefault="008F2C1F">
      <w:pPr>
        <w:numPr>
          <w:ilvl w:val="0"/>
          <w:numId w:val="22"/>
        </w:numPr>
        <w:jc w:val="both"/>
        <w:rPr>
          <w:sz w:val="24"/>
          <w:u w:val="single"/>
        </w:rPr>
      </w:pPr>
      <w:r>
        <w:rPr>
          <w:sz w:val="24"/>
          <w:u w:val="single"/>
        </w:rPr>
        <w:lastRenderedPageBreak/>
        <w:t>Procedure</w:t>
      </w:r>
    </w:p>
    <w:p w:rsidR="008F2C1F" w:rsidRDefault="008F2C1F">
      <w:pPr>
        <w:jc w:val="both"/>
        <w:rPr>
          <w:sz w:val="24"/>
        </w:rPr>
      </w:pPr>
    </w:p>
    <w:p w:rsidR="008F2C1F" w:rsidRDefault="008F2C1F">
      <w:pPr>
        <w:jc w:val="both"/>
        <w:rPr>
          <w:sz w:val="24"/>
        </w:rPr>
      </w:pPr>
      <w:r>
        <w:rPr>
          <w:sz w:val="24"/>
        </w:rPr>
        <w:t>De procedure verloopt zoals vermeld onder punt III.</w:t>
      </w:r>
    </w:p>
    <w:p w:rsidR="008F2C1F" w:rsidRDefault="008F2C1F">
      <w:pPr>
        <w:jc w:val="both"/>
        <w:rPr>
          <w:sz w:val="24"/>
        </w:rPr>
      </w:pPr>
    </w:p>
    <w:p w:rsidR="008F2C1F" w:rsidRDefault="008F2C1F">
      <w:pPr>
        <w:jc w:val="both"/>
        <w:rPr>
          <w:sz w:val="24"/>
        </w:rPr>
      </w:pPr>
      <w:r>
        <w:rPr>
          <w:sz w:val="24"/>
        </w:rPr>
        <w:t>Door het beroep wordt de uitspraak van de klachtencommissie opgeschort.</w:t>
      </w:r>
    </w:p>
    <w:p w:rsidR="008F2C1F" w:rsidRDefault="008F2C1F">
      <w:pPr>
        <w:jc w:val="both"/>
        <w:rPr>
          <w:sz w:val="24"/>
        </w:rPr>
      </w:pPr>
    </w:p>
    <w:p w:rsidR="00E02814" w:rsidRDefault="00E02814">
      <w:pPr>
        <w:jc w:val="both"/>
        <w:rPr>
          <w:sz w:val="24"/>
        </w:rPr>
      </w:pPr>
    </w:p>
    <w:p w:rsidR="008F2C1F" w:rsidRPr="00886E38" w:rsidRDefault="00E02814" w:rsidP="00E02814">
      <w:pPr>
        <w:pBdr>
          <w:top w:val="single" w:sz="4" w:space="1" w:color="auto"/>
          <w:left w:val="single" w:sz="4" w:space="4" w:color="auto"/>
          <w:bottom w:val="single" w:sz="4" w:space="1" w:color="auto"/>
          <w:right w:val="single" w:sz="4" w:space="4" w:color="auto"/>
        </w:pBdr>
        <w:shd w:val="clear" w:color="auto" w:fill="E6E6E6"/>
        <w:jc w:val="both"/>
        <w:rPr>
          <w:b/>
          <w:sz w:val="24"/>
        </w:rPr>
      </w:pPr>
      <w:r w:rsidRPr="00886E38">
        <w:rPr>
          <w:b/>
          <w:sz w:val="24"/>
        </w:rPr>
        <w:t>VI. S</w:t>
      </w:r>
      <w:r w:rsidR="008F2C1F" w:rsidRPr="00886E38">
        <w:rPr>
          <w:b/>
          <w:sz w:val="24"/>
        </w:rPr>
        <w:t>oorten maatregelen of sancties</w:t>
      </w:r>
    </w:p>
    <w:p w:rsidR="008F2C1F" w:rsidRDefault="008F2C1F">
      <w:pPr>
        <w:jc w:val="both"/>
        <w:rPr>
          <w:sz w:val="24"/>
        </w:rPr>
      </w:pPr>
    </w:p>
    <w:p w:rsidR="008F2C1F" w:rsidRDefault="00E02814">
      <w:pPr>
        <w:numPr>
          <w:ilvl w:val="0"/>
          <w:numId w:val="11"/>
        </w:numPr>
        <w:jc w:val="both"/>
        <w:rPr>
          <w:sz w:val="24"/>
          <w:u w:val="single"/>
        </w:rPr>
      </w:pPr>
      <w:r>
        <w:rPr>
          <w:sz w:val="24"/>
          <w:u w:val="single"/>
        </w:rPr>
        <w:t>T</w:t>
      </w:r>
      <w:r w:rsidR="008F2C1F">
        <w:rPr>
          <w:sz w:val="24"/>
          <w:u w:val="single"/>
        </w:rPr>
        <w:t>egen ploegen en of clubs</w:t>
      </w:r>
    </w:p>
    <w:p w:rsidR="008F2C1F" w:rsidRDefault="008F2C1F">
      <w:pPr>
        <w:jc w:val="both"/>
        <w:rPr>
          <w:sz w:val="24"/>
        </w:rPr>
      </w:pPr>
    </w:p>
    <w:p w:rsidR="008F2C1F" w:rsidRDefault="008F2C1F">
      <w:pPr>
        <w:numPr>
          <w:ilvl w:val="0"/>
          <w:numId w:val="12"/>
        </w:numPr>
        <w:jc w:val="both"/>
        <w:rPr>
          <w:sz w:val="24"/>
        </w:rPr>
      </w:pPr>
      <w:r>
        <w:rPr>
          <w:sz w:val="24"/>
        </w:rPr>
        <w:t>de waarschuwing</w:t>
      </w:r>
    </w:p>
    <w:p w:rsidR="008F2C1F" w:rsidRDefault="008F2C1F">
      <w:pPr>
        <w:jc w:val="both"/>
        <w:rPr>
          <w:sz w:val="24"/>
        </w:rPr>
      </w:pPr>
    </w:p>
    <w:p w:rsidR="008F2C1F" w:rsidRDefault="008F2C1F">
      <w:pPr>
        <w:numPr>
          <w:ilvl w:val="0"/>
          <w:numId w:val="13"/>
        </w:numPr>
        <w:jc w:val="both"/>
        <w:rPr>
          <w:sz w:val="24"/>
        </w:rPr>
      </w:pPr>
      <w:r>
        <w:rPr>
          <w:sz w:val="24"/>
        </w:rPr>
        <w:t>de blaam</w:t>
      </w:r>
    </w:p>
    <w:p w:rsidR="008F2C1F" w:rsidRDefault="008F2C1F">
      <w:pPr>
        <w:jc w:val="both"/>
        <w:rPr>
          <w:sz w:val="24"/>
        </w:rPr>
      </w:pPr>
    </w:p>
    <w:p w:rsidR="008F2C1F" w:rsidRDefault="006B0E56" w:rsidP="00B33713">
      <w:pPr>
        <w:numPr>
          <w:ilvl w:val="0"/>
          <w:numId w:val="14"/>
        </w:numPr>
        <w:jc w:val="both"/>
        <w:rPr>
          <w:sz w:val="24"/>
        </w:rPr>
      </w:pPr>
      <w:r>
        <w:rPr>
          <w:noProof/>
          <w:sz w:val="24"/>
          <w:lang w:val="nl-BE" w:eastAsia="nl-BE"/>
        </w:rPr>
        <w:drawing>
          <wp:anchor distT="0" distB="0" distL="114300" distR="114300" simplePos="0" relativeHeight="251658752" behindDoc="1" locked="0" layoutInCell="1" allowOverlap="1">
            <wp:simplePos x="0" y="0"/>
            <wp:positionH relativeFrom="margin">
              <wp:posOffset>-276860</wp:posOffset>
            </wp:positionH>
            <wp:positionV relativeFrom="page">
              <wp:posOffset>1031240</wp:posOffset>
            </wp:positionV>
            <wp:extent cx="6418580" cy="8018780"/>
            <wp:effectExtent l="0" t="0" r="0" b="0"/>
            <wp:wrapNone/>
            <wp:docPr id="11" name="Afbeelding 7" descr="logo_nieuw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logo_nieuw_groot"/>
                    <pic:cNvPicPr>
                      <a:picLocks noChangeAspect="1" noChangeArrowheads="1"/>
                    </pic:cNvPicPr>
                  </pic:nvPicPr>
                  <pic:blipFill>
                    <a:blip r:embed="rId8">
                      <a:lum bright="90000" contrast="-70000"/>
                      <a:extLst>
                        <a:ext uri="{28A0092B-C50C-407E-A947-70E740481C1C}">
                          <a14:useLocalDpi xmlns:a14="http://schemas.microsoft.com/office/drawing/2010/main" val="0"/>
                        </a:ext>
                      </a:extLst>
                    </a:blip>
                    <a:srcRect/>
                    <a:stretch>
                      <a:fillRect/>
                    </a:stretch>
                  </pic:blipFill>
                  <pic:spPr bwMode="auto">
                    <a:xfrm>
                      <a:off x="0" y="0"/>
                      <a:ext cx="6418580" cy="801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33713">
        <w:rPr>
          <w:sz w:val="24"/>
        </w:rPr>
        <w:t>verlies van een wedstrijd met forfait</w:t>
      </w:r>
    </w:p>
    <w:p w:rsidR="00B33713" w:rsidRDefault="00B33713" w:rsidP="00B33713">
      <w:pPr>
        <w:ind w:left="360"/>
        <w:jc w:val="both"/>
        <w:rPr>
          <w:sz w:val="24"/>
        </w:rPr>
      </w:pPr>
    </w:p>
    <w:p w:rsidR="00B33713" w:rsidRDefault="00B33713" w:rsidP="00B33713">
      <w:pPr>
        <w:numPr>
          <w:ilvl w:val="0"/>
          <w:numId w:val="14"/>
        </w:numPr>
        <w:jc w:val="both"/>
        <w:rPr>
          <w:sz w:val="24"/>
        </w:rPr>
      </w:pPr>
      <w:r>
        <w:rPr>
          <w:sz w:val="24"/>
        </w:rPr>
        <w:t>uitsluiting voor de lopende competitie</w:t>
      </w:r>
    </w:p>
    <w:p w:rsidR="00B33713" w:rsidRDefault="00B33713" w:rsidP="00B33713">
      <w:pPr>
        <w:ind w:left="360"/>
        <w:jc w:val="both"/>
        <w:rPr>
          <w:sz w:val="24"/>
        </w:rPr>
      </w:pPr>
    </w:p>
    <w:p w:rsidR="00B33713" w:rsidRDefault="00B33713" w:rsidP="00B33713">
      <w:pPr>
        <w:numPr>
          <w:ilvl w:val="0"/>
          <w:numId w:val="14"/>
        </w:numPr>
        <w:jc w:val="both"/>
        <w:rPr>
          <w:sz w:val="24"/>
        </w:rPr>
      </w:pPr>
      <w:r>
        <w:rPr>
          <w:sz w:val="24"/>
        </w:rPr>
        <w:t>herspelen van de wedstrijd</w:t>
      </w:r>
    </w:p>
    <w:p w:rsidR="00B33713" w:rsidRDefault="00B33713" w:rsidP="00B33713">
      <w:pPr>
        <w:ind w:left="360"/>
        <w:jc w:val="both"/>
        <w:rPr>
          <w:sz w:val="24"/>
        </w:rPr>
      </w:pPr>
    </w:p>
    <w:p w:rsidR="00B33713" w:rsidRPr="00EE071A" w:rsidRDefault="00B33713" w:rsidP="00B33713">
      <w:pPr>
        <w:numPr>
          <w:ilvl w:val="0"/>
          <w:numId w:val="14"/>
        </w:numPr>
        <w:jc w:val="both"/>
        <w:rPr>
          <w:sz w:val="24"/>
        </w:rPr>
      </w:pPr>
      <w:r w:rsidRPr="00EE071A">
        <w:rPr>
          <w:sz w:val="24"/>
        </w:rPr>
        <w:t>deze opsomming is niet limitatief</w:t>
      </w:r>
    </w:p>
    <w:p w:rsidR="00B33713" w:rsidRDefault="00B33713" w:rsidP="00B33713">
      <w:pPr>
        <w:ind w:left="360"/>
        <w:jc w:val="both"/>
        <w:rPr>
          <w:sz w:val="24"/>
        </w:rPr>
      </w:pPr>
    </w:p>
    <w:p w:rsidR="00B33713" w:rsidRDefault="00B33713" w:rsidP="00B33713">
      <w:pPr>
        <w:jc w:val="both"/>
        <w:rPr>
          <w:sz w:val="24"/>
        </w:rPr>
      </w:pPr>
    </w:p>
    <w:p w:rsidR="00B33713" w:rsidRPr="00B33713" w:rsidRDefault="006B0E56" w:rsidP="00B33713">
      <w:pPr>
        <w:jc w:val="both"/>
        <w:rPr>
          <w:sz w:val="24"/>
        </w:rPr>
      </w:pPr>
      <w:r>
        <w:rPr>
          <w:b/>
          <w:noProof/>
          <w:sz w:val="24"/>
          <w:lang w:val="nl-BE" w:eastAsia="nl-BE"/>
        </w:rPr>
        <w:drawing>
          <wp:anchor distT="0" distB="0" distL="114300" distR="114300" simplePos="0" relativeHeight="251659776" behindDoc="1" locked="0" layoutInCell="1" allowOverlap="1">
            <wp:simplePos x="0" y="0"/>
            <wp:positionH relativeFrom="margin">
              <wp:posOffset>-2826385</wp:posOffset>
            </wp:positionH>
            <wp:positionV relativeFrom="page">
              <wp:posOffset>-19050</wp:posOffset>
            </wp:positionV>
            <wp:extent cx="6418580" cy="8018780"/>
            <wp:effectExtent l="0" t="0" r="0" b="0"/>
            <wp:wrapNone/>
            <wp:docPr id="10" name="Afbeelding 8" descr="logo_nieuw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_nieuw_groot"/>
                    <pic:cNvPicPr>
                      <a:picLocks noChangeAspect="1" noChangeArrowheads="1"/>
                    </pic:cNvPicPr>
                  </pic:nvPicPr>
                  <pic:blipFill>
                    <a:blip r:embed="rId8">
                      <a:lum bright="90000" contrast="-70000"/>
                      <a:extLst>
                        <a:ext uri="{28A0092B-C50C-407E-A947-70E740481C1C}">
                          <a14:useLocalDpi xmlns:a14="http://schemas.microsoft.com/office/drawing/2010/main" val="0"/>
                        </a:ext>
                      </a:extLst>
                    </a:blip>
                    <a:srcRect/>
                    <a:stretch>
                      <a:fillRect/>
                    </a:stretch>
                  </pic:blipFill>
                  <pic:spPr bwMode="auto">
                    <a:xfrm>
                      <a:off x="0" y="0"/>
                      <a:ext cx="6418580" cy="801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C1F" w:rsidRDefault="008F2C1F">
      <w:pPr>
        <w:jc w:val="both"/>
        <w:rPr>
          <w:sz w:val="24"/>
        </w:rPr>
      </w:pPr>
    </w:p>
    <w:p w:rsidR="008F2C1F" w:rsidRDefault="00E02814">
      <w:pPr>
        <w:numPr>
          <w:ilvl w:val="0"/>
          <w:numId w:val="11"/>
        </w:numPr>
        <w:jc w:val="both"/>
        <w:rPr>
          <w:sz w:val="24"/>
          <w:u w:val="single"/>
        </w:rPr>
      </w:pPr>
      <w:r>
        <w:rPr>
          <w:sz w:val="24"/>
          <w:u w:val="single"/>
        </w:rPr>
        <w:t>T</w:t>
      </w:r>
      <w:r w:rsidR="008F2C1F">
        <w:rPr>
          <w:sz w:val="24"/>
          <w:u w:val="single"/>
        </w:rPr>
        <w:t>egen indi</w:t>
      </w:r>
      <w:r w:rsidR="00B33713">
        <w:rPr>
          <w:sz w:val="24"/>
          <w:u w:val="single"/>
        </w:rPr>
        <w:t>viduele leden of spelers/speelsters</w:t>
      </w:r>
    </w:p>
    <w:p w:rsidR="008F2C1F" w:rsidRDefault="008F2C1F">
      <w:pPr>
        <w:jc w:val="both"/>
        <w:rPr>
          <w:sz w:val="24"/>
          <w:u w:val="single"/>
        </w:rPr>
      </w:pPr>
    </w:p>
    <w:p w:rsidR="008F2C1F" w:rsidRDefault="008F2C1F">
      <w:pPr>
        <w:numPr>
          <w:ilvl w:val="0"/>
          <w:numId w:val="17"/>
        </w:numPr>
        <w:jc w:val="both"/>
        <w:rPr>
          <w:sz w:val="24"/>
        </w:rPr>
      </w:pPr>
      <w:r>
        <w:rPr>
          <w:sz w:val="24"/>
        </w:rPr>
        <w:t>de waarschuwing</w:t>
      </w:r>
    </w:p>
    <w:p w:rsidR="008F2C1F" w:rsidRDefault="008F2C1F">
      <w:pPr>
        <w:jc w:val="both"/>
        <w:rPr>
          <w:sz w:val="24"/>
        </w:rPr>
      </w:pPr>
    </w:p>
    <w:p w:rsidR="008F2C1F" w:rsidRDefault="008F2C1F">
      <w:pPr>
        <w:numPr>
          <w:ilvl w:val="0"/>
          <w:numId w:val="18"/>
        </w:numPr>
        <w:jc w:val="both"/>
        <w:rPr>
          <w:sz w:val="24"/>
        </w:rPr>
      </w:pPr>
      <w:r>
        <w:rPr>
          <w:sz w:val="24"/>
        </w:rPr>
        <w:t xml:space="preserve">de blaam </w:t>
      </w:r>
    </w:p>
    <w:p w:rsidR="008F2C1F" w:rsidRDefault="008F2C1F">
      <w:pPr>
        <w:jc w:val="both"/>
        <w:rPr>
          <w:sz w:val="24"/>
        </w:rPr>
      </w:pPr>
    </w:p>
    <w:p w:rsidR="008F2C1F" w:rsidRDefault="00B33713">
      <w:pPr>
        <w:numPr>
          <w:ilvl w:val="0"/>
          <w:numId w:val="19"/>
        </w:numPr>
        <w:jc w:val="both"/>
        <w:rPr>
          <w:sz w:val="24"/>
        </w:rPr>
      </w:pPr>
      <w:r>
        <w:rPr>
          <w:sz w:val="24"/>
        </w:rPr>
        <w:t>mogelijke schorsing voor deelname aan competitiewedstrijd of bekerwedstrijd voor een duur die door de commissie bepaald wordt, met de mogelijkheid om deze schorsing volledig of gedeeltelijk voorwaardelijk toe te kennen</w:t>
      </w:r>
    </w:p>
    <w:p w:rsidR="008F2C1F" w:rsidRDefault="008F2C1F">
      <w:pPr>
        <w:jc w:val="both"/>
        <w:rPr>
          <w:sz w:val="24"/>
        </w:rPr>
      </w:pPr>
    </w:p>
    <w:p w:rsidR="008F2C1F" w:rsidRPr="0055030A" w:rsidRDefault="00B33713" w:rsidP="0055030A">
      <w:pPr>
        <w:numPr>
          <w:ilvl w:val="0"/>
          <w:numId w:val="19"/>
        </w:numPr>
        <w:jc w:val="both"/>
        <w:rPr>
          <w:sz w:val="24"/>
        </w:rPr>
      </w:pPr>
      <w:r>
        <w:rPr>
          <w:sz w:val="24"/>
        </w:rPr>
        <w:t>bovenstaande schorsingen kunnen gelden voor de functies van speler, coach, markeerder of scheids</w:t>
      </w:r>
      <w:r w:rsidR="0055030A">
        <w:rPr>
          <w:sz w:val="24"/>
        </w:rPr>
        <w:t>rechter</w:t>
      </w:r>
    </w:p>
    <w:p w:rsidR="001E27B4" w:rsidRDefault="001E27B4">
      <w:pPr>
        <w:jc w:val="both"/>
        <w:rPr>
          <w:sz w:val="24"/>
        </w:rPr>
      </w:pPr>
    </w:p>
    <w:p w:rsidR="001E27B4" w:rsidRDefault="001E27B4">
      <w:pPr>
        <w:jc w:val="both"/>
        <w:rPr>
          <w:sz w:val="24"/>
        </w:rPr>
      </w:pPr>
    </w:p>
    <w:p w:rsidR="008F2C1F" w:rsidRPr="00886E38" w:rsidRDefault="0055030A" w:rsidP="00E02814">
      <w:pPr>
        <w:pBdr>
          <w:top w:val="single" w:sz="4" w:space="1" w:color="auto"/>
          <w:left w:val="single" w:sz="4" w:space="4" w:color="auto"/>
          <w:bottom w:val="single" w:sz="4" w:space="1" w:color="auto"/>
          <w:right w:val="single" w:sz="4" w:space="4" w:color="auto"/>
        </w:pBdr>
        <w:shd w:val="clear" w:color="auto" w:fill="E6E6E6"/>
        <w:jc w:val="both"/>
        <w:rPr>
          <w:b/>
          <w:sz w:val="24"/>
        </w:rPr>
      </w:pPr>
      <w:r>
        <w:rPr>
          <w:b/>
          <w:sz w:val="24"/>
        </w:rPr>
        <w:t>VII.</w:t>
      </w:r>
      <w:r w:rsidR="008F2C1F" w:rsidRPr="00886E38">
        <w:rPr>
          <w:b/>
          <w:sz w:val="24"/>
        </w:rPr>
        <w:t xml:space="preserve"> Kosten</w:t>
      </w:r>
    </w:p>
    <w:p w:rsidR="008F2C1F" w:rsidRDefault="008F2C1F">
      <w:pPr>
        <w:jc w:val="both"/>
        <w:rPr>
          <w:sz w:val="24"/>
        </w:rPr>
      </w:pPr>
    </w:p>
    <w:p w:rsidR="008F2C1F" w:rsidRDefault="008F2C1F">
      <w:pPr>
        <w:jc w:val="both"/>
        <w:rPr>
          <w:sz w:val="24"/>
        </w:rPr>
      </w:pPr>
      <w:r>
        <w:rPr>
          <w:sz w:val="24"/>
        </w:rPr>
        <w:t>De kosten verbonden aan de procedure voor de commiss</w:t>
      </w:r>
      <w:r w:rsidR="0055030A">
        <w:rPr>
          <w:sz w:val="24"/>
        </w:rPr>
        <w:t xml:space="preserve">ies inzake klachten, </w:t>
      </w:r>
      <w:r>
        <w:rPr>
          <w:sz w:val="24"/>
        </w:rPr>
        <w:t xml:space="preserve">worden ten laste gelegd van de verliezende </w:t>
      </w:r>
      <w:r>
        <w:rPr>
          <w:sz w:val="24"/>
        </w:rPr>
        <w:lastRenderedPageBreak/>
        <w:t>partij(en).</w:t>
      </w:r>
      <w:r w:rsidR="00766D94">
        <w:rPr>
          <w:sz w:val="24"/>
        </w:rPr>
        <w:t xml:space="preserve"> Er wordt een forfaitair bedrag van € 50 aangerekend per geding.</w:t>
      </w:r>
    </w:p>
    <w:p w:rsidR="008F2C1F" w:rsidRDefault="008F2C1F">
      <w:pPr>
        <w:jc w:val="both"/>
        <w:rPr>
          <w:sz w:val="24"/>
        </w:rPr>
      </w:pPr>
    </w:p>
    <w:p w:rsidR="00E02814" w:rsidRDefault="00E02814">
      <w:pPr>
        <w:jc w:val="both"/>
        <w:rPr>
          <w:sz w:val="24"/>
        </w:rPr>
      </w:pPr>
    </w:p>
    <w:p w:rsidR="008F2C1F" w:rsidRPr="00886E38" w:rsidRDefault="0055030A" w:rsidP="00E02814">
      <w:pPr>
        <w:pBdr>
          <w:top w:val="single" w:sz="4" w:space="1" w:color="auto"/>
          <w:left w:val="single" w:sz="4" w:space="4" w:color="auto"/>
          <w:bottom w:val="single" w:sz="4" w:space="1" w:color="auto"/>
          <w:right w:val="single" w:sz="4" w:space="4" w:color="auto"/>
        </w:pBdr>
        <w:shd w:val="clear" w:color="auto" w:fill="E6E6E6"/>
        <w:jc w:val="both"/>
        <w:rPr>
          <w:b/>
          <w:sz w:val="24"/>
        </w:rPr>
      </w:pPr>
      <w:r>
        <w:rPr>
          <w:b/>
          <w:sz w:val="24"/>
        </w:rPr>
        <w:t>VIII</w:t>
      </w:r>
      <w:r w:rsidR="008F2C1F" w:rsidRPr="00886E38">
        <w:rPr>
          <w:b/>
          <w:sz w:val="24"/>
        </w:rPr>
        <w:t>. Spoedprocedure</w:t>
      </w:r>
    </w:p>
    <w:p w:rsidR="008F2C1F" w:rsidRDefault="008F2C1F">
      <w:pPr>
        <w:jc w:val="both"/>
        <w:rPr>
          <w:sz w:val="24"/>
          <w:u w:val="single"/>
        </w:rPr>
      </w:pPr>
    </w:p>
    <w:p w:rsidR="008F2C1F" w:rsidRDefault="008F2C1F">
      <w:pPr>
        <w:jc w:val="both"/>
        <w:rPr>
          <w:sz w:val="24"/>
        </w:rPr>
      </w:pPr>
      <w:r>
        <w:rPr>
          <w:sz w:val="24"/>
        </w:rPr>
        <w:t>Voor de laatste 2 weken waarin nog wedstrijden</w:t>
      </w:r>
      <w:r w:rsidR="0055030A">
        <w:rPr>
          <w:sz w:val="24"/>
        </w:rPr>
        <w:t xml:space="preserve"> mogen betwist</w:t>
      </w:r>
      <w:r>
        <w:rPr>
          <w:sz w:val="24"/>
        </w:rPr>
        <w:t xml:space="preserve"> worden</w:t>
      </w:r>
      <w:r w:rsidR="0055030A">
        <w:rPr>
          <w:sz w:val="24"/>
        </w:rPr>
        <w:t>,</w:t>
      </w:r>
      <w:r>
        <w:rPr>
          <w:sz w:val="24"/>
        </w:rPr>
        <w:t xml:space="preserve"> wordt de termijn om klacht in te dienen </w:t>
      </w:r>
      <w:r w:rsidR="0055030A">
        <w:rPr>
          <w:sz w:val="24"/>
        </w:rPr>
        <w:t xml:space="preserve">verkort tot drie kalenderdagen. De voorzitter van de commissie beslist binnen de drie </w:t>
      </w:r>
      <w:r w:rsidR="0055030A" w:rsidRPr="00EE071A">
        <w:rPr>
          <w:sz w:val="24"/>
        </w:rPr>
        <w:t>kalenderdagen</w:t>
      </w:r>
      <w:r w:rsidR="0055030A">
        <w:rPr>
          <w:sz w:val="24"/>
        </w:rPr>
        <w:t xml:space="preserve"> over de ontvankelijkheid. De partijen worden minimaal 5 kalenderdagen voor de zitting uitgenodigd.</w:t>
      </w:r>
    </w:p>
    <w:p w:rsidR="008F2C1F" w:rsidRDefault="008F2C1F">
      <w:pPr>
        <w:jc w:val="both"/>
        <w:rPr>
          <w:sz w:val="24"/>
        </w:rPr>
      </w:pPr>
    </w:p>
    <w:p w:rsidR="0009778E" w:rsidRDefault="0009778E">
      <w:pPr>
        <w:jc w:val="both"/>
        <w:rPr>
          <w:sz w:val="24"/>
        </w:rPr>
      </w:pPr>
    </w:p>
    <w:p w:rsidR="0009778E" w:rsidRPr="00997E5E" w:rsidRDefault="00E96B71" w:rsidP="00E52451">
      <w:pPr>
        <w:pBdr>
          <w:top w:val="single" w:sz="4" w:space="1" w:color="auto"/>
          <w:left w:val="single" w:sz="4" w:space="4" w:color="auto"/>
          <w:bottom w:val="single" w:sz="4" w:space="1" w:color="auto"/>
          <w:right w:val="single" w:sz="4" w:space="4" w:color="auto"/>
        </w:pBdr>
        <w:jc w:val="both"/>
        <w:rPr>
          <w:b/>
          <w:sz w:val="24"/>
        </w:rPr>
      </w:pPr>
      <w:r w:rsidRPr="00997E5E">
        <w:rPr>
          <w:b/>
          <w:sz w:val="24"/>
        </w:rPr>
        <w:t>IX</w:t>
      </w:r>
      <w:r w:rsidR="00E52451" w:rsidRPr="00997E5E">
        <w:rPr>
          <w:b/>
          <w:sz w:val="24"/>
        </w:rPr>
        <w:t>.</w:t>
      </w:r>
      <w:r w:rsidRPr="00997E5E">
        <w:rPr>
          <w:b/>
          <w:sz w:val="24"/>
        </w:rPr>
        <w:t xml:space="preserve"> Contacten</w:t>
      </w:r>
    </w:p>
    <w:p w:rsidR="00E96B71" w:rsidRPr="00997E5E" w:rsidRDefault="00E96B71">
      <w:pPr>
        <w:jc w:val="both"/>
        <w:rPr>
          <w:sz w:val="24"/>
        </w:rPr>
      </w:pPr>
      <w:r w:rsidRPr="00997E5E">
        <w:rPr>
          <w:sz w:val="24"/>
        </w:rPr>
        <w:t>voorzitter VOBOG</w:t>
      </w:r>
      <w:r w:rsidRPr="00997E5E">
        <w:rPr>
          <w:sz w:val="24"/>
        </w:rPr>
        <w:tab/>
      </w:r>
      <w:r w:rsidRPr="00997E5E">
        <w:rPr>
          <w:sz w:val="24"/>
        </w:rPr>
        <w:tab/>
      </w:r>
      <w:r w:rsidRPr="00997E5E">
        <w:rPr>
          <w:sz w:val="24"/>
        </w:rPr>
        <w:tab/>
        <w:t>voorzitter.vobog@gmail.com</w:t>
      </w:r>
    </w:p>
    <w:p w:rsidR="00E96B71" w:rsidRPr="00997E5E" w:rsidRDefault="00E96B71">
      <w:pPr>
        <w:jc w:val="both"/>
        <w:rPr>
          <w:sz w:val="24"/>
          <w:lang w:val="en-GB"/>
        </w:rPr>
      </w:pPr>
      <w:proofErr w:type="spellStart"/>
      <w:r w:rsidRPr="00997E5E">
        <w:rPr>
          <w:sz w:val="24"/>
          <w:lang w:val="en-GB"/>
        </w:rPr>
        <w:t>secretaris</w:t>
      </w:r>
      <w:proofErr w:type="spellEnd"/>
      <w:r w:rsidRPr="00997E5E">
        <w:rPr>
          <w:sz w:val="24"/>
          <w:lang w:val="en-GB"/>
        </w:rPr>
        <w:t xml:space="preserve"> VOBOG</w:t>
      </w:r>
      <w:r w:rsidRPr="00997E5E">
        <w:rPr>
          <w:sz w:val="24"/>
          <w:lang w:val="en-GB"/>
        </w:rPr>
        <w:tab/>
      </w:r>
      <w:r w:rsidRPr="00997E5E">
        <w:rPr>
          <w:sz w:val="24"/>
          <w:lang w:val="en-GB"/>
        </w:rPr>
        <w:tab/>
      </w:r>
      <w:r w:rsidRPr="00997E5E">
        <w:rPr>
          <w:sz w:val="24"/>
          <w:lang w:val="en-GB"/>
        </w:rPr>
        <w:tab/>
        <w:t>secretaris.vobog@gmail.com</w:t>
      </w:r>
    </w:p>
    <w:p w:rsidR="00E96B71" w:rsidRPr="00997E5E" w:rsidRDefault="00E96B71">
      <w:pPr>
        <w:jc w:val="both"/>
        <w:rPr>
          <w:sz w:val="24"/>
        </w:rPr>
      </w:pPr>
      <w:r w:rsidRPr="00997E5E">
        <w:rPr>
          <w:sz w:val="24"/>
        </w:rPr>
        <w:t>voorzitter klachtencommissie</w:t>
      </w:r>
      <w:r w:rsidRPr="00997E5E">
        <w:rPr>
          <w:sz w:val="24"/>
        </w:rPr>
        <w:tab/>
        <w:t>lode.scheerder</w:t>
      </w:r>
      <w:r w:rsidR="00D97B75" w:rsidRPr="00997E5E">
        <w:rPr>
          <w:sz w:val="24"/>
        </w:rPr>
        <w:t>@telenet.be</w:t>
      </w:r>
    </w:p>
    <w:p w:rsidR="00E96B71" w:rsidRDefault="00E96B71">
      <w:pPr>
        <w:jc w:val="both"/>
        <w:rPr>
          <w:sz w:val="24"/>
        </w:rPr>
      </w:pPr>
      <w:r w:rsidRPr="00997E5E">
        <w:rPr>
          <w:sz w:val="24"/>
        </w:rPr>
        <w:t>voorzitter beroepscommissie</w:t>
      </w:r>
      <w:r w:rsidRPr="00997E5E">
        <w:rPr>
          <w:sz w:val="24"/>
        </w:rPr>
        <w:tab/>
      </w:r>
      <w:r w:rsidRPr="00997E5E">
        <w:rPr>
          <w:sz w:val="24"/>
        </w:rPr>
        <w:tab/>
      </w:r>
      <w:r w:rsidR="00D97B75" w:rsidRPr="00997E5E">
        <w:rPr>
          <w:sz w:val="24"/>
        </w:rPr>
        <w:t xml:space="preserve">Herman Hul   </w:t>
      </w:r>
      <w:r w:rsidR="00E52451" w:rsidRPr="00997E5E">
        <w:rPr>
          <w:sz w:val="24"/>
        </w:rPr>
        <w:t xml:space="preserve">Suzan </w:t>
      </w:r>
      <w:proofErr w:type="spellStart"/>
      <w:r w:rsidR="00E52451" w:rsidRPr="00997E5E">
        <w:rPr>
          <w:sz w:val="24"/>
        </w:rPr>
        <w:t>Lilarstraat</w:t>
      </w:r>
      <w:proofErr w:type="spellEnd"/>
      <w:r w:rsidR="00E52451" w:rsidRPr="00997E5E">
        <w:rPr>
          <w:sz w:val="24"/>
        </w:rPr>
        <w:t xml:space="preserve"> 86  9000 Gent</w:t>
      </w:r>
      <w:r>
        <w:rPr>
          <w:sz w:val="24"/>
        </w:rPr>
        <w:tab/>
      </w:r>
    </w:p>
    <w:p w:rsidR="00E96B71" w:rsidRDefault="00E96B71">
      <w:pPr>
        <w:jc w:val="both"/>
        <w:rPr>
          <w:sz w:val="24"/>
        </w:rPr>
      </w:pPr>
    </w:p>
    <w:p w:rsidR="0009778E" w:rsidRDefault="0009778E">
      <w:pPr>
        <w:jc w:val="both"/>
        <w:rPr>
          <w:sz w:val="24"/>
        </w:rPr>
      </w:pPr>
    </w:p>
    <w:p w:rsidR="0009778E" w:rsidRDefault="0009778E">
      <w:pPr>
        <w:jc w:val="both"/>
        <w:rPr>
          <w:sz w:val="24"/>
        </w:rPr>
      </w:pPr>
    </w:p>
    <w:p w:rsidR="0009778E" w:rsidRDefault="0009778E">
      <w:pPr>
        <w:jc w:val="both"/>
        <w:rPr>
          <w:sz w:val="24"/>
        </w:rPr>
      </w:pPr>
    </w:p>
    <w:p w:rsidR="0009778E" w:rsidRDefault="0009778E">
      <w:pPr>
        <w:jc w:val="both"/>
        <w:rPr>
          <w:sz w:val="24"/>
        </w:rPr>
      </w:pPr>
    </w:p>
    <w:p w:rsidR="0009778E" w:rsidRDefault="0009778E">
      <w:pPr>
        <w:jc w:val="both"/>
        <w:rPr>
          <w:sz w:val="24"/>
        </w:rPr>
      </w:pPr>
    </w:p>
    <w:p w:rsidR="0009778E" w:rsidRDefault="0009778E">
      <w:pPr>
        <w:jc w:val="both"/>
        <w:rPr>
          <w:sz w:val="24"/>
        </w:rPr>
      </w:pPr>
    </w:p>
    <w:p w:rsidR="0009778E" w:rsidRDefault="0009778E">
      <w:pPr>
        <w:jc w:val="both"/>
        <w:rPr>
          <w:sz w:val="24"/>
        </w:rPr>
      </w:pPr>
    </w:p>
    <w:p w:rsidR="0009778E" w:rsidRDefault="0009778E">
      <w:pPr>
        <w:jc w:val="both"/>
        <w:rPr>
          <w:sz w:val="24"/>
        </w:rPr>
      </w:pPr>
    </w:p>
    <w:p w:rsidR="0009778E" w:rsidRDefault="0009778E">
      <w:pPr>
        <w:jc w:val="both"/>
        <w:rPr>
          <w:sz w:val="24"/>
        </w:rPr>
      </w:pPr>
    </w:p>
    <w:p w:rsidR="0009778E" w:rsidRDefault="0009778E">
      <w:pPr>
        <w:jc w:val="both"/>
        <w:rPr>
          <w:sz w:val="24"/>
        </w:rPr>
      </w:pPr>
    </w:p>
    <w:p w:rsidR="0009778E" w:rsidRDefault="0009778E">
      <w:pPr>
        <w:jc w:val="both"/>
        <w:rPr>
          <w:sz w:val="24"/>
        </w:rPr>
      </w:pPr>
    </w:p>
    <w:p w:rsidR="0009778E" w:rsidRDefault="0009778E">
      <w:pPr>
        <w:jc w:val="both"/>
        <w:rPr>
          <w:sz w:val="24"/>
        </w:rPr>
      </w:pPr>
    </w:p>
    <w:p w:rsidR="0009778E" w:rsidRDefault="0009778E">
      <w:pPr>
        <w:jc w:val="both"/>
        <w:rPr>
          <w:sz w:val="24"/>
        </w:rPr>
      </w:pPr>
    </w:p>
    <w:p w:rsidR="0009778E" w:rsidRDefault="0009778E">
      <w:pPr>
        <w:jc w:val="both"/>
        <w:rPr>
          <w:sz w:val="24"/>
        </w:rPr>
      </w:pPr>
    </w:p>
    <w:p w:rsidR="0009778E" w:rsidRDefault="0009778E">
      <w:pPr>
        <w:jc w:val="both"/>
        <w:rPr>
          <w:sz w:val="24"/>
        </w:rPr>
      </w:pPr>
    </w:p>
    <w:p w:rsidR="0009778E" w:rsidRDefault="0009778E">
      <w:pPr>
        <w:jc w:val="both"/>
        <w:rPr>
          <w:sz w:val="24"/>
        </w:rPr>
      </w:pPr>
    </w:p>
    <w:p w:rsidR="0009778E" w:rsidRDefault="0009778E">
      <w:pPr>
        <w:jc w:val="both"/>
        <w:rPr>
          <w:sz w:val="24"/>
        </w:rPr>
      </w:pPr>
    </w:p>
    <w:p w:rsidR="0009778E" w:rsidRDefault="0009778E">
      <w:pPr>
        <w:jc w:val="both"/>
        <w:rPr>
          <w:sz w:val="24"/>
        </w:rPr>
      </w:pPr>
    </w:p>
    <w:p w:rsidR="0009778E" w:rsidRPr="0009778E" w:rsidRDefault="00E52451">
      <w:pPr>
        <w:jc w:val="both"/>
      </w:pPr>
      <w:r w:rsidRPr="00997E5E">
        <w:t>Versie 20</w:t>
      </w:r>
      <w:r w:rsidR="00997E5E">
        <w:t>22-2023</w:t>
      </w:r>
    </w:p>
    <w:sectPr w:rsidR="0009778E" w:rsidRPr="0009778E" w:rsidSect="00E02814">
      <w:pgSz w:w="11906" w:h="16838"/>
      <w:pgMar w:top="568" w:right="1417"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252B"/>
    <w:multiLevelType w:val="singleLevel"/>
    <w:tmpl w:val="C158F36A"/>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F16C12"/>
    <w:multiLevelType w:val="singleLevel"/>
    <w:tmpl w:val="7DD4A9EA"/>
    <w:lvl w:ilvl="0">
      <w:start w:val="1"/>
      <w:numFmt w:val="lowerLetter"/>
      <w:lvlText w:val="%1."/>
      <w:lvlJc w:val="left"/>
      <w:pPr>
        <w:tabs>
          <w:tab w:val="num" w:pos="360"/>
        </w:tabs>
        <w:ind w:left="360" w:hanging="360"/>
      </w:pPr>
      <w:rPr>
        <w:rFonts w:hint="default"/>
      </w:rPr>
    </w:lvl>
  </w:abstractNum>
  <w:abstractNum w:abstractNumId="2" w15:restartNumberingAfterBreak="0">
    <w:nsid w:val="077712F6"/>
    <w:multiLevelType w:val="singleLevel"/>
    <w:tmpl w:val="2AAC65E0"/>
    <w:lvl w:ilvl="0">
      <w:start w:val="1"/>
      <w:numFmt w:val="upperLetter"/>
      <w:lvlText w:val="%1."/>
      <w:lvlJc w:val="left"/>
      <w:pPr>
        <w:tabs>
          <w:tab w:val="num" w:pos="360"/>
        </w:tabs>
        <w:ind w:left="360" w:hanging="360"/>
      </w:pPr>
      <w:rPr>
        <w:rFonts w:hint="default"/>
      </w:rPr>
    </w:lvl>
  </w:abstractNum>
  <w:abstractNum w:abstractNumId="3" w15:restartNumberingAfterBreak="0">
    <w:nsid w:val="0FEF6D0A"/>
    <w:multiLevelType w:val="singleLevel"/>
    <w:tmpl w:val="C158F36A"/>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93776CC"/>
    <w:multiLevelType w:val="singleLevel"/>
    <w:tmpl w:val="679E9D2C"/>
    <w:lvl w:ilvl="0">
      <w:start w:val="1"/>
      <w:numFmt w:val="lowerLetter"/>
      <w:lvlText w:val="%1."/>
      <w:lvlJc w:val="left"/>
      <w:pPr>
        <w:tabs>
          <w:tab w:val="num" w:pos="360"/>
        </w:tabs>
        <w:ind w:left="360" w:hanging="360"/>
      </w:pPr>
      <w:rPr>
        <w:rFonts w:hint="default"/>
      </w:rPr>
    </w:lvl>
  </w:abstractNum>
  <w:abstractNum w:abstractNumId="5" w15:restartNumberingAfterBreak="0">
    <w:nsid w:val="222A6D18"/>
    <w:multiLevelType w:val="singleLevel"/>
    <w:tmpl w:val="2AAC65E0"/>
    <w:lvl w:ilvl="0">
      <w:start w:val="1"/>
      <w:numFmt w:val="upperLetter"/>
      <w:lvlText w:val="%1."/>
      <w:lvlJc w:val="left"/>
      <w:pPr>
        <w:tabs>
          <w:tab w:val="num" w:pos="360"/>
        </w:tabs>
        <w:ind w:left="360" w:hanging="360"/>
      </w:pPr>
      <w:rPr>
        <w:rFonts w:hint="default"/>
      </w:rPr>
    </w:lvl>
  </w:abstractNum>
  <w:abstractNum w:abstractNumId="6" w15:restartNumberingAfterBreak="0">
    <w:nsid w:val="25804F3F"/>
    <w:multiLevelType w:val="singleLevel"/>
    <w:tmpl w:val="C158F36A"/>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5BD76F7"/>
    <w:multiLevelType w:val="singleLevel"/>
    <w:tmpl w:val="7DD4A9EA"/>
    <w:lvl w:ilvl="0">
      <w:start w:val="2"/>
      <w:numFmt w:val="lowerLetter"/>
      <w:lvlText w:val="%1."/>
      <w:lvlJc w:val="left"/>
      <w:pPr>
        <w:tabs>
          <w:tab w:val="num" w:pos="360"/>
        </w:tabs>
        <w:ind w:left="360" w:hanging="360"/>
      </w:pPr>
      <w:rPr>
        <w:rFonts w:hint="default"/>
      </w:rPr>
    </w:lvl>
  </w:abstractNum>
  <w:abstractNum w:abstractNumId="8" w15:restartNumberingAfterBreak="0">
    <w:nsid w:val="28F6124E"/>
    <w:multiLevelType w:val="singleLevel"/>
    <w:tmpl w:val="C158F36A"/>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B56A89"/>
    <w:multiLevelType w:val="singleLevel"/>
    <w:tmpl w:val="C158F36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FA5048D"/>
    <w:multiLevelType w:val="singleLevel"/>
    <w:tmpl w:val="7DD4A9EA"/>
    <w:lvl w:ilvl="0">
      <w:start w:val="1"/>
      <w:numFmt w:val="lowerLetter"/>
      <w:lvlText w:val="%1."/>
      <w:lvlJc w:val="left"/>
      <w:pPr>
        <w:tabs>
          <w:tab w:val="num" w:pos="360"/>
        </w:tabs>
        <w:ind w:left="360" w:hanging="360"/>
      </w:pPr>
      <w:rPr>
        <w:rFonts w:hint="default"/>
      </w:rPr>
    </w:lvl>
  </w:abstractNum>
  <w:abstractNum w:abstractNumId="11" w15:restartNumberingAfterBreak="0">
    <w:nsid w:val="47F82D7F"/>
    <w:multiLevelType w:val="singleLevel"/>
    <w:tmpl w:val="C7246852"/>
    <w:lvl w:ilvl="0">
      <w:start w:val="1"/>
      <w:numFmt w:val="decimal"/>
      <w:lvlText w:val="%1."/>
      <w:lvlJc w:val="left"/>
      <w:pPr>
        <w:tabs>
          <w:tab w:val="num" w:pos="360"/>
        </w:tabs>
        <w:ind w:left="360" w:hanging="360"/>
      </w:pPr>
      <w:rPr>
        <w:rFonts w:hint="default"/>
      </w:rPr>
    </w:lvl>
  </w:abstractNum>
  <w:abstractNum w:abstractNumId="12" w15:restartNumberingAfterBreak="0">
    <w:nsid w:val="50033B43"/>
    <w:multiLevelType w:val="singleLevel"/>
    <w:tmpl w:val="7DD4A9EA"/>
    <w:lvl w:ilvl="0">
      <w:start w:val="1"/>
      <w:numFmt w:val="lowerLetter"/>
      <w:lvlText w:val="%1."/>
      <w:lvlJc w:val="left"/>
      <w:pPr>
        <w:tabs>
          <w:tab w:val="num" w:pos="360"/>
        </w:tabs>
        <w:ind w:left="360" w:hanging="360"/>
      </w:pPr>
      <w:rPr>
        <w:rFonts w:hint="default"/>
      </w:rPr>
    </w:lvl>
  </w:abstractNum>
  <w:abstractNum w:abstractNumId="13" w15:restartNumberingAfterBreak="0">
    <w:nsid w:val="52305311"/>
    <w:multiLevelType w:val="singleLevel"/>
    <w:tmpl w:val="C158F36A"/>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3687F90"/>
    <w:multiLevelType w:val="singleLevel"/>
    <w:tmpl w:val="C158F36A"/>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5A43651"/>
    <w:multiLevelType w:val="singleLevel"/>
    <w:tmpl w:val="C158F36A"/>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63B569F"/>
    <w:multiLevelType w:val="singleLevel"/>
    <w:tmpl w:val="C158F36A"/>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C2F4B58"/>
    <w:multiLevelType w:val="singleLevel"/>
    <w:tmpl w:val="C158F36A"/>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C542BCC"/>
    <w:multiLevelType w:val="singleLevel"/>
    <w:tmpl w:val="C158F36A"/>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09438A5"/>
    <w:multiLevelType w:val="singleLevel"/>
    <w:tmpl w:val="C158F36A"/>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10A63E4"/>
    <w:multiLevelType w:val="singleLevel"/>
    <w:tmpl w:val="DC8C8670"/>
    <w:lvl w:ilvl="0">
      <w:start w:val="1"/>
      <w:numFmt w:val="upperRoman"/>
      <w:lvlText w:val="%1."/>
      <w:lvlJc w:val="left"/>
      <w:pPr>
        <w:tabs>
          <w:tab w:val="num" w:pos="720"/>
        </w:tabs>
        <w:ind w:left="720" w:hanging="720"/>
      </w:pPr>
      <w:rPr>
        <w:rFonts w:hint="default"/>
      </w:rPr>
    </w:lvl>
  </w:abstractNum>
  <w:abstractNum w:abstractNumId="21" w15:restartNumberingAfterBreak="0">
    <w:nsid w:val="75396037"/>
    <w:multiLevelType w:val="singleLevel"/>
    <w:tmpl w:val="C158F36A"/>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6DF2136"/>
    <w:multiLevelType w:val="singleLevel"/>
    <w:tmpl w:val="C158F36A"/>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C0110B6"/>
    <w:multiLevelType w:val="singleLevel"/>
    <w:tmpl w:val="C158F36A"/>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20"/>
  </w:num>
  <w:num w:numId="3">
    <w:abstractNumId w:val="2"/>
  </w:num>
  <w:num w:numId="4">
    <w:abstractNumId w:val="4"/>
  </w:num>
  <w:num w:numId="5">
    <w:abstractNumId w:val="1"/>
  </w:num>
  <w:num w:numId="6">
    <w:abstractNumId w:val="22"/>
  </w:num>
  <w:num w:numId="7">
    <w:abstractNumId w:val="13"/>
  </w:num>
  <w:num w:numId="8">
    <w:abstractNumId w:val="21"/>
  </w:num>
  <w:num w:numId="9">
    <w:abstractNumId w:val="17"/>
  </w:num>
  <w:num w:numId="10">
    <w:abstractNumId w:val="8"/>
  </w:num>
  <w:num w:numId="11">
    <w:abstractNumId w:val="12"/>
  </w:num>
  <w:num w:numId="12">
    <w:abstractNumId w:val="9"/>
  </w:num>
  <w:num w:numId="13">
    <w:abstractNumId w:val="14"/>
  </w:num>
  <w:num w:numId="14">
    <w:abstractNumId w:val="3"/>
  </w:num>
  <w:num w:numId="15">
    <w:abstractNumId w:val="19"/>
  </w:num>
  <w:num w:numId="16">
    <w:abstractNumId w:val="16"/>
  </w:num>
  <w:num w:numId="17">
    <w:abstractNumId w:val="15"/>
  </w:num>
  <w:num w:numId="18">
    <w:abstractNumId w:val="0"/>
  </w:num>
  <w:num w:numId="19">
    <w:abstractNumId w:val="6"/>
  </w:num>
  <w:num w:numId="20">
    <w:abstractNumId w:val="18"/>
  </w:num>
  <w:num w:numId="21">
    <w:abstractNumId w:val="23"/>
  </w:num>
  <w:num w:numId="22">
    <w:abstractNumId w:val="11"/>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B4"/>
    <w:rsid w:val="000029CD"/>
    <w:rsid w:val="00035E35"/>
    <w:rsid w:val="00040BF0"/>
    <w:rsid w:val="0009778E"/>
    <w:rsid w:val="000A1C3B"/>
    <w:rsid w:val="000B70F8"/>
    <w:rsid w:val="00101DC3"/>
    <w:rsid w:val="00103106"/>
    <w:rsid w:val="00184821"/>
    <w:rsid w:val="001871CA"/>
    <w:rsid w:val="001A2374"/>
    <w:rsid w:val="001D1BAB"/>
    <w:rsid w:val="001E27B4"/>
    <w:rsid w:val="00235669"/>
    <w:rsid w:val="00283276"/>
    <w:rsid w:val="00287C62"/>
    <w:rsid w:val="00292C70"/>
    <w:rsid w:val="0029408C"/>
    <w:rsid w:val="00297893"/>
    <w:rsid w:val="002C325C"/>
    <w:rsid w:val="002D5AF4"/>
    <w:rsid w:val="003078B1"/>
    <w:rsid w:val="00393CCD"/>
    <w:rsid w:val="0039592F"/>
    <w:rsid w:val="003A4DA9"/>
    <w:rsid w:val="00421977"/>
    <w:rsid w:val="004628C1"/>
    <w:rsid w:val="00544CD0"/>
    <w:rsid w:val="0055030A"/>
    <w:rsid w:val="00666E01"/>
    <w:rsid w:val="006A473D"/>
    <w:rsid w:val="006B0E56"/>
    <w:rsid w:val="006B70DC"/>
    <w:rsid w:val="006C30D9"/>
    <w:rsid w:val="00766D94"/>
    <w:rsid w:val="00785FE0"/>
    <w:rsid w:val="008017B5"/>
    <w:rsid w:val="00832D58"/>
    <w:rsid w:val="00857BB2"/>
    <w:rsid w:val="00886E38"/>
    <w:rsid w:val="008A310C"/>
    <w:rsid w:val="008C1F9A"/>
    <w:rsid w:val="008D7947"/>
    <w:rsid w:val="008F2C1F"/>
    <w:rsid w:val="00997E5E"/>
    <w:rsid w:val="009E6858"/>
    <w:rsid w:val="00A42B19"/>
    <w:rsid w:val="00AA0145"/>
    <w:rsid w:val="00AA5B0C"/>
    <w:rsid w:val="00AF3D7D"/>
    <w:rsid w:val="00AF4965"/>
    <w:rsid w:val="00B33713"/>
    <w:rsid w:val="00B50EF7"/>
    <w:rsid w:val="00C01D90"/>
    <w:rsid w:val="00C279F3"/>
    <w:rsid w:val="00D5431C"/>
    <w:rsid w:val="00D97B75"/>
    <w:rsid w:val="00DD168E"/>
    <w:rsid w:val="00DD4629"/>
    <w:rsid w:val="00E02814"/>
    <w:rsid w:val="00E50404"/>
    <w:rsid w:val="00E52451"/>
    <w:rsid w:val="00E70A16"/>
    <w:rsid w:val="00E96B71"/>
    <w:rsid w:val="00EA1C19"/>
    <w:rsid w:val="00EE071A"/>
    <w:rsid w:val="00F1221C"/>
    <w:rsid w:val="00FF06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2422536-9601-46D1-9E4D-1E9A8F28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78B1"/>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2FC5D-5A6D-45D8-8A50-AAA3D828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1410</Words>
  <Characters>8340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dc:creator>
  <cp:keywords/>
  <cp:lastModifiedBy>Microsoft-account</cp:lastModifiedBy>
  <cp:revision>2</cp:revision>
  <cp:lastPrinted>2015-05-31T15:43:00Z</cp:lastPrinted>
  <dcterms:created xsi:type="dcterms:W3CDTF">2023-09-19T19:25:00Z</dcterms:created>
  <dcterms:modified xsi:type="dcterms:W3CDTF">2023-09-19T19:25:00Z</dcterms:modified>
</cp:coreProperties>
</file>